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2E0C3" w14:textId="77777777" w:rsidR="00FE423A" w:rsidRPr="008D52C3" w:rsidRDefault="00FE423A" w:rsidP="00FE423A">
      <w:pPr>
        <w:spacing w:line="276" w:lineRule="auto"/>
        <w:ind w:left="360" w:hanging="360"/>
        <w:jc w:val="right"/>
        <w:rPr>
          <w:lang w:val="pl-PL"/>
        </w:rPr>
      </w:pPr>
      <w:bookmarkStart w:id="0" w:name="_Hlk141447822"/>
    </w:p>
    <w:p w14:paraId="6EF563FE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5709E83B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321EFB12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6992C0FF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3E02E036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sz w:val="36"/>
          <w:szCs w:val="36"/>
          <w:lang w:val="pl-PL"/>
        </w:rPr>
      </w:pPr>
      <w:r w:rsidRPr="008D52C3">
        <w:rPr>
          <w:rFonts w:cstheme="minorHAnsi"/>
          <w:sz w:val="36"/>
          <w:szCs w:val="36"/>
          <w:lang w:val="pl-PL"/>
        </w:rPr>
        <w:t>OPIS PRZEDMIOTU ZAMÓWIENIA</w:t>
      </w:r>
    </w:p>
    <w:p w14:paraId="0F604ED6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sz w:val="36"/>
          <w:szCs w:val="36"/>
          <w:lang w:val="pl-PL"/>
        </w:rPr>
      </w:pPr>
      <w:r w:rsidRPr="008D52C3">
        <w:rPr>
          <w:rFonts w:cstheme="minorHAnsi"/>
          <w:sz w:val="36"/>
          <w:szCs w:val="36"/>
          <w:lang w:val="pl-PL"/>
        </w:rPr>
        <w:t>(OPZ)</w:t>
      </w:r>
    </w:p>
    <w:p w14:paraId="7CBD2BB3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00426891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sz w:val="32"/>
          <w:szCs w:val="32"/>
          <w:lang w:val="pl-PL"/>
        </w:rPr>
      </w:pPr>
    </w:p>
    <w:p w14:paraId="0EB243F1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lang w:val="pl-PL"/>
        </w:rPr>
      </w:pPr>
      <w:r w:rsidRPr="008D52C3">
        <w:rPr>
          <w:rFonts w:cstheme="minorHAnsi"/>
          <w:lang w:val="pl-PL"/>
        </w:rPr>
        <w:t>na realizację zadania:</w:t>
      </w:r>
    </w:p>
    <w:p w14:paraId="67E5300B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lang w:val="pl-PL"/>
        </w:rPr>
      </w:pPr>
    </w:p>
    <w:p w14:paraId="5E7106BE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lang w:val="pl-PL"/>
        </w:rPr>
      </w:pPr>
    </w:p>
    <w:p w14:paraId="311C96E5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lang w:val="pl-PL"/>
        </w:rPr>
      </w:pPr>
    </w:p>
    <w:p w14:paraId="30D589F0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lang w:val="pl-PL"/>
        </w:rPr>
      </w:pPr>
    </w:p>
    <w:p w14:paraId="0B197F40" w14:textId="77777777" w:rsidR="00FE423A" w:rsidRPr="008D52C3" w:rsidRDefault="00FE423A" w:rsidP="00FE423A">
      <w:pPr>
        <w:pStyle w:val="Akapitzlist"/>
        <w:spacing w:line="276" w:lineRule="auto"/>
        <w:ind w:left="360"/>
        <w:jc w:val="center"/>
        <w:rPr>
          <w:rFonts w:cstheme="minorHAnsi"/>
          <w:sz w:val="36"/>
          <w:szCs w:val="36"/>
          <w:lang w:val="pl-PL"/>
        </w:rPr>
      </w:pPr>
      <w:r w:rsidRPr="008D52C3">
        <w:rPr>
          <w:rFonts w:cstheme="minorHAnsi"/>
          <w:sz w:val="36"/>
          <w:szCs w:val="36"/>
          <w:lang w:val="pl-PL"/>
        </w:rPr>
        <w:t xml:space="preserve">Utrzymanie Systemu </w:t>
      </w:r>
      <w:proofErr w:type="spellStart"/>
      <w:r w:rsidRPr="008D52C3">
        <w:rPr>
          <w:rFonts w:cstheme="minorHAnsi"/>
          <w:sz w:val="36"/>
          <w:szCs w:val="36"/>
          <w:lang w:val="pl-PL"/>
        </w:rPr>
        <w:t>GeoMelio</w:t>
      </w:r>
      <w:proofErr w:type="spellEnd"/>
      <w:r w:rsidRPr="008D52C3">
        <w:rPr>
          <w:rFonts w:cstheme="minorHAnsi"/>
          <w:sz w:val="36"/>
          <w:szCs w:val="36"/>
          <w:lang w:val="pl-PL"/>
        </w:rPr>
        <w:t>, tj. systemu do elektronicznego prowadzenia ewidencji urządzeń melioracji wodnych oraz zmeliorowanych gruntów wraz z</w:t>
      </w:r>
      <w:r>
        <w:rPr>
          <w:rFonts w:cstheme="minorHAnsi"/>
          <w:sz w:val="36"/>
          <w:szCs w:val="36"/>
          <w:lang w:val="pl-PL"/>
        </w:rPr>
        <w:t> </w:t>
      </w:r>
      <w:r w:rsidRPr="008D52C3">
        <w:rPr>
          <w:rFonts w:cstheme="minorHAnsi"/>
          <w:sz w:val="36"/>
          <w:szCs w:val="36"/>
          <w:lang w:val="pl-PL"/>
        </w:rPr>
        <w:t>asystą techniczną</w:t>
      </w:r>
    </w:p>
    <w:p w14:paraId="6C338387" w14:textId="77777777" w:rsidR="00FE423A" w:rsidRPr="008D52C3" w:rsidRDefault="00FE423A" w:rsidP="00FE423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0F49C49D" w14:textId="77777777" w:rsidR="00FE423A" w:rsidRPr="008D52C3" w:rsidRDefault="00FE423A" w:rsidP="00FE423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1C08642C" w14:textId="77777777" w:rsidR="00FE423A" w:rsidRPr="008D52C3" w:rsidRDefault="00FE423A" w:rsidP="00FE423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08F7BB1D" w14:textId="77777777" w:rsidR="00FE423A" w:rsidRPr="008D52C3" w:rsidRDefault="00FE423A" w:rsidP="00FE423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22D1F3D2" w14:textId="77777777" w:rsidR="00FE423A" w:rsidRPr="008D52C3" w:rsidRDefault="00FE423A" w:rsidP="00FE423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6B83802D" w14:textId="77777777" w:rsidR="00FE423A" w:rsidRPr="008D52C3" w:rsidRDefault="00FE423A" w:rsidP="00FE423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2ED923BA" w14:textId="77777777" w:rsidR="00FE423A" w:rsidRDefault="00FE423A" w:rsidP="00FE423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15A314BF" w14:textId="77777777" w:rsidR="004D1B0B" w:rsidRPr="008D52C3" w:rsidRDefault="004D1B0B" w:rsidP="00FE423A">
      <w:pPr>
        <w:spacing w:line="276" w:lineRule="auto"/>
        <w:jc w:val="both"/>
        <w:rPr>
          <w:rFonts w:cstheme="minorHAnsi"/>
          <w:b/>
          <w:bCs/>
          <w:sz w:val="24"/>
          <w:szCs w:val="24"/>
          <w:lang w:val="pl-PL"/>
        </w:rPr>
      </w:pPr>
    </w:p>
    <w:p w14:paraId="5B3C6744" w14:textId="77777777" w:rsidR="00FE423A" w:rsidRPr="00AF3514" w:rsidRDefault="00FE423A" w:rsidP="00FE423A">
      <w:pPr>
        <w:jc w:val="center"/>
        <w:rPr>
          <w:rFonts w:eastAsia="Arial" w:cstheme="minorHAnsi"/>
          <w:sz w:val="24"/>
          <w:szCs w:val="24"/>
        </w:rPr>
      </w:pPr>
      <w:r w:rsidRPr="00AF3514">
        <w:rPr>
          <w:rFonts w:eastAsia="Arial" w:cstheme="minorHAnsi"/>
        </w:rPr>
        <w:t>Warszawa 202</w:t>
      </w:r>
      <w:r>
        <w:rPr>
          <w:rFonts w:eastAsia="Arial" w:cstheme="minorHAnsi"/>
        </w:rPr>
        <w:t>4</w:t>
      </w:r>
      <w:r w:rsidRPr="00AF3514">
        <w:rPr>
          <w:rFonts w:eastAsia="Arial" w:cstheme="minorHAnsi"/>
          <w:sz w:val="24"/>
          <w:szCs w:val="24"/>
        </w:rPr>
        <w:br w:type="page"/>
      </w:r>
    </w:p>
    <w:p w14:paraId="37528D98" w14:textId="77777777" w:rsidR="00FE423A" w:rsidRDefault="00FE423A" w:rsidP="00FE423A">
      <w:pPr>
        <w:rPr>
          <w:rFonts w:eastAsia="Arial" w:cstheme="minorHAnsi"/>
          <w:b/>
          <w:bCs/>
          <w:sz w:val="24"/>
          <w:szCs w:val="24"/>
        </w:rPr>
      </w:pPr>
    </w:p>
    <w:p w14:paraId="750EDDA7" w14:textId="77777777" w:rsidR="00FE423A" w:rsidRDefault="00FE423A" w:rsidP="00FE423A">
      <w:pPr>
        <w:rPr>
          <w:rFonts w:eastAsia="Arial" w:cstheme="minorHAnsi"/>
          <w:b/>
          <w:bCs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1640970324"/>
        <w:docPartObj>
          <w:docPartGallery w:val="Table of Contents"/>
          <w:docPartUnique/>
        </w:docPartObj>
      </w:sdtPr>
      <w:sdtContent>
        <w:p w14:paraId="565A3CEA" w14:textId="77777777" w:rsidR="00FE423A" w:rsidRDefault="00FE423A" w:rsidP="00FE423A">
          <w:pPr>
            <w:pStyle w:val="Nagwekspisutreci"/>
          </w:pPr>
          <w:proofErr w:type="spellStart"/>
          <w:r>
            <w:t>Spis</w:t>
          </w:r>
          <w:proofErr w:type="spellEnd"/>
          <w:r>
            <w:t xml:space="preserve"> </w:t>
          </w:r>
          <w:proofErr w:type="spellStart"/>
          <w:r>
            <w:t>treści</w:t>
          </w:r>
          <w:proofErr w:type="spellEnd"/>
        </w:p>
        <w:p w14:paraId="5EDFB08D" w14:textId="77777777" w:rsidR="00FE423A" w:rsidRPr="00E76A1D" w:rsidRDefault="00FE423A" w:rsidP="00FE423A">
          <w:pPr>
            <w:rPr>
              <w:lang w:val="pl-PL" w:eastAsia="pl-PL"/>
            </w:rPr>
          </w:pPr>
        </w:p>
        <w:p w14:paraId="7AAA292A" w14:textId="3366E8B0" w:rsidR="007073F2" w:rsidRDefault="00002D95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r>
            <w:fldChar w:fldCharType="begin"/>
          </w:r>
          <w:r w:rsidR="00161117">
            <w:instrText>TOC \o "1-3" \z \u \h</w:instrText>
          </w:r>
          <w:r>
            <w:fldChar w:fldCharType="separate"/>
          </w:r>
          <w:hyperlink w:anchor="_Toc173912236" w:history="1">
            <w:r w:rsidR="007073F2" w:rsidRPr="0005696F">
              <w:rPr>
                <w:rStyle w:val="Hipercze"/>
                <w:rFonts w:eastAsia="Arial" w:cstheme="minorHAnsi"/>
                <w:noProof/>
              </w:rPr>
              <w:t>1.</w:t>
            </w:r>
            <w:r w:rsidR="007073F2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7073F2" w:rsidRPr="0005696F">
              <w:rPr>
                <w:rStyle w:val="Hipercze"/>
                <w:rFonts w:eastAsia="Arial"/>
                <w:noProof/>
              </w:rPr>
              <w:t>WSTĘP</w:t>
            </w:r>
            <w:r w:rsidR="007073F2">
              <w:rPr>
                <w:noProof/>
                <w:webHidden/>
              </w:rPr>
              <w:tab/>
            </w:r>
            <w:r w:rsidR="007073F2">
              <w:rPr>
                <w:noProof/>
                <w:webHidden/>
              </w:rPr>
              <w:fldChar w:fldCharType="begin"/>
            </w:r>
            <w:r w:rsidR="007073F2">
              <w:rPr>
                <w:noProof/>
                <w:webHidden/>
              </w:rPr>
              <w:instrText xml:space="preserve"> PAGEREF _Toc173912236 \h </w:instrText>
            </w:r>
            <w:r w:rsidR="007073F2">
              <w:rPr>
                <w:noProof/>
                <w:webHidden/>
              </w:rPr>
            </w:r>
            <w:r w:rsidR="007073F2">
              <w:rPr>
                <w:noProof/>
                <w:webHidden/>
              </w:rPr>
              <w:fldChar w:fldCharType="separate"/>
            </w:r>
            <w:r w:rsidR="0015493B">
              <w:rPr>
                <w:noProof/>
                <w:webHidden/>
              </w:rPr>
              <w:t>3</w:t>
            </w:r>
            <w:r w:rsidR="007073F2">
              <w:rPr>
                <w:noProof/>
                <w:webHidden/>
              </w:rPr>
              <w:fldChar w:fldCharType="end"/>
            </w:r>
          </w:hyperlink>
        </w:p>
        <w:p w14:paraId="6CFA24C5" w14:textId="5E8565C2" w:rsidR="007073F2" w:rsidRDefault="00000000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73912237" w:history="1">
            <w:r w:rsidR="007073F2" w:rsidRPr="0005696F">
              <w:rPr>
                <w:rStyle w:val="Hipercze"/>
                <w:rFonts w:eastAsia="Arial" w:cstheme="minorHAnsi"/>
                <w:noProof/>
              </w:rPr>
              <w:t>2.</w:t>
            </w:r>
            <w:r w:rsidR="007073F2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7073F2" w:rsidRPr="0005696F">
              <w:rPr>
                <w:rStyle w:val="Hipercze"/>
                <w:rFonts w:eastAsia="Arial"/>
                <w:noProof/>
              </w:rPr>
              <w:t>PRZEDMIOT ZAMÓWIENIA</w:t>
            </w:r>
            <w:r w:rsidR="007073F2">
              <w:rPr>
                <w:noProof/>
                <w:webHidden/>
              </w:rPr>
              <w:tab/>
            </w:r>
            <w:r w:rsidR="007073F2">
              <w:rPr>
                <w:noProof/>
                <w:webHidden/>
              </w:rPr>
              <w:fldChar w:fldCharType="begin"/>
            </w:r>
            <w:r w:rsidR="007073F2">
              <w:rPr>
                <w:noProof/>
                <w:webHidden/>
              </w:rPr>
              <w:instrText xml:space="preserve"> PAGEREF _Toc173912237 \h </w:instrText>
            </w:r>
            <w:r w:rsidR="007073F2">
              <w:rPr>
                <w:noProof/>
                <w:webHidden/>
              </w:rPr>
            </w:r>
            <w:r w:rsidR="007073F2">
              <w:rPr>
                <w:noProof/>
                <w:webHidden/>
              </w:rPr>
              <w:fldChar w:fldCharType="separate"/>
            </w:r>
            <w:r w:rsidR="0015493B">
              <w:rPr>
                <w:noProof/>
                <w:webHidden/>
              </w:rPr>
              <w:t>7</w:t>
            </w:r>
            <w:r w:rsidR="007073F2">
              <w:rPr>
                <w:noProof/>
                <w:webHidden/>
              </w:rPr>
              <w:fldChar w:fldCharType="end"/>
            </w:r>
          </w:hyperlink>
        </w:p>
        <w:p w14:paraId="536184CA" w14:textId="438E879F" w:rsidR="007073F2" w:rsidRDefault="00000000">
          <w:pPr>
            <w:pStyle w:val="Spistreci3"/>
            <w:tabs>
              <w:tab w:val="left" w:pos="120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73912238" w:history="1">
            <w:r w:rsidR="007073F2" w:rsidRPr="0005696F">
              <w:rPr>
                <w:rStyle w:val="Hipercze"/>
                <w:rFonts w:eastAsia="Arial" w:cstheme="minorHAnsi"/>
                <w:noProof/>
              </w:rPr>
              <w:t>2.1.</w:t>
            </w:r>
            <w:r w:rsidR="007073F2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7073F2" w:rsidRPr="0005696F">
              <w:rPr>
                <w:rStyle w:val="Hipercze"/>
                <w:rFonts w:eastAsia="Arial"/>
                <w:noProof/>
              </w:rPr>
              <w:t>ASYSTA TECHNICZNA – ZADANIE 1</w:t>
            </w:r>
            <w:r w:rsidR="007073F2">
              <w:rPr>
                <w:noProof/>
                <w:webHidden/>
              </w:rPr>
              <w:tab/>
            </w:r>
            <w:r w:rsidR="007073F2">
              <w:rPr>
                <w:noProof/>
                <w:webHidden/>
              </w:rPr>
              <w:fldChar w:fldCharType="begin"/>
            </w:r>
            <w:r w:rsidR="007073F2">
              <w:rPr>
                <w:noProof/>
                <w:webHidden/>
              </w:rPr>
              <w:instrText xml:space="preserve"> PAGEREF _Toc173912238 \h </w:instrText>
            </w:r>
            <w:r w:rsidR="007073F2">
              <w:rPr>
                <w:noProof/>
                <w:webHidden/>
              </w:rPr>
            </w:r>
            <w:r w:rsidR="007073F2">
              <w:rPr>
                <w:noProof/>
                <w:webHidden/>
              </w:rPr>
              <w:fldChar w:fldCharType="separate"/>
            </w:r>
            <w:r w:rsidR="0015493B">
              <w:rPr>
                <w:noProof/>
                <w:webHidden/>
              </w:rPr>
              <w:t>8</w:t>
            </w:r>
            <w:r w:rsidR="007073F2">
              <w:rPr>
                <w:noProof/>
                <w:webHidden/>
              </w:rPr>
              <w:fldChar w:fldCharType="end"/>
            </w:r>
          </w:hyperlink>
        </w:p>
        <w:p w14:paraId="5F301086" w14:textId="792E2B6F" w:rsidR="007073F2" w:rsidRDefault="00000000">
          <w:pPr>
            <w:pStyle w:val="Spistreci3"/>
            <w:tabs>
              <w:tab w:val="left" w:pos="120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73912239" w:history="1">
            <w:r w:rsidR="007073F2" w:rsidRPr="0005696F">
              <w:rPr>
                <w:rStyle w:val="Hipercze"/>
                <w:rFonts w:cstheme="minorHAnsi"/>
                <w:noProof/>
                <w:lang w:val="pl-PL"/>
              </w:rPr>
              <w:t>2.2.</w:t>
            </w:r>
            <w:r w:rsidR="007073F2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7073F2" w:rsidRPr="0005696F">
              <w:rPr>
                <w:rStyle w:val="Hipercze"/>
                <w:noProof/>
                <w:lang w:val="pl-PL"/>
              </w:rPr>
              <w:t>PRZEPROWADZENIE SZKOLEŃ Z OBSŁUGI OPROGRAMOWANIA GIS GEOMEDIA PROFESSIONAL ORAZ APLIKACJI GEOMELIO – ZADANIE 2</w:t>
            </w:r>
            <w:r w:rsidR="007073F2">
              <w:rPr>
                <w:noProof/>
                <w:webHidden/>
              </w:rPr>
              <w:tab/>
            </w:r>
            <w:r w:rsidR="007073F2">
              <w:rPr>
                <w:noProof/>
                <w:webHidden/>
              </w:rPr>
              <w:fldChar w:fldCharType="begin"/>
            </w:r>
            <w:r w:rsidR="007073F2">
              <w:rPr>
                <w:noProof/>
                <w:webHidden/>
              </w:rPr>
              <w:instrText xml:space="preserve"> PAGEREF _Toc173912239 \h </w:instrText>
            </w:r>
            <w:r w:rsidR="007073F2">
              <w:rPr>
                <w:noProof/>
                <w:webHidden/>
              </w:rPr>
            </w:r>
            <w:r w:rsidR="007073F2">
              <w:rPr>
                <w:noProof/>
                <w:webHidden/>
              </w:rPr>
              <w:fldChar w:fldCharType="separate"/>
            </w:r>
            <w:r w:rsidR="0015493B">
              <w:rPr>
                <w:noProof/>
                <w:webHidden/>
              </w:rPr>
              <w:t>11</w:t>
            </w:r>
            <w:r w:rsidR="007073F2">
              <w:rPr>
                <w:noProof/>
                <w:webHidden/>
              </w:rPr>
              <w:fldChar w:fldCharType="end"/>
            </w:r>
          </w:hyperlink>
        </w:p>
        <w:p w14:paraId="51F6C809" w14:textId="34BD3E83" w:rsidR="007073F2" w:rsidRDefault="0000000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73912240" w:history="1">
            <w:r w:rsidR="007073F2" w:rsidRPr="0005696F">
              <w:rPr>
                <w:rStyle w:val="Hipercze"/>
                <w:rFonts w:eastAsia="Arial"/>
                <w:noProof/>
                <w:lang w:val="pl-PL"/>
              </w:rPr>
              <w:t>2.3. ROZWÓJ SYSTEMU GEOMELIO – ZADANIE 3</w:t>
            </w:r>
            <w:r w:rsidR="007073F2">
              <w:rPr>
                <w:noProof/>
                <w:webHidden/>
              </w:rPr>
              <w:tab/>
            </w:r>
            <w:r w:rsidR="007073F2">
              <w:rPr>
                <w:noProof/>
                <w:webHidden/>
              </w:rPr>
              <w:fldChar w:fldCharType="begin"/>
            </w:r>
            <w:r w:rsidR="007073F2">
              <w:rPr>
                <w:noProof/>
                <w:webHidden/>
              </w:rPr>
              <w:instrText xml:space="preserve"> PAGEREF _Toc173912240 \h </w:instrText>
            </w:r>
            <w:r w:rsidR="007073F2">
              <w:rPr>
                <w:noProof/>
                <w:webHidden/>
              </w:rPr>
            </w:r>
            <w:r w:rsidR="007073F2">
              <w:rPr>
                <w:noProof/>
                <w:webHidden/>
              </w:rPr>
              <w:fldChar w:fldCharType="separate"/>
            </w:r>
            <w:r w:rsidR="0015493B">
              <w:rPr>
                <w:noProof/>
                <w:webHidden/>
              </w:rPr>
              <w:t>14</w:t>
            </w:r>
            <w:r w:rsidR="007073F2">
              <w:rPr>
                <w:noProof/>
                <w:webHidden/>
              </w:rPr>
              <w:fldChar w:fldCharType="end"/>
            </w:r>
          </w:hyperlink>
        </w:p>
        <w:p w14:paraId="0364D591" w14:textId="20753C69" w:rsidR="007073F2" w:rsidRDefault="0000000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73912241" w:history="1">
            <w:r w:rsidR="007073F2" w:rsidRPr="0005696F">
              <w:rPr>
                <w:rStyle w:val="Hipercze"/>
                <w:noProof/>
                <w:lang w:val="pl-PL"/>
              </w:rPr>
              <w:t>2.4 USŁUGA</w:t>
            </w:r>
            <w:r w:rsidR="007073F2" w:rsidRPr="0005696F">
              <w:rPr>
                <w:rStyle w:val="Hipercze"/>
                <w:rFonts w:eastAsia="Arial"/>
                <w:noProof/>
                <w:lang w:val="pl-PL"/>
              </w:rPr>
              <w:t xml:space="preserve"> ZMIANY TYPU LICENCJI – ZADANIE 4</w:t>
            </w:r>
            <w:r w:rsidR="007073F2">
              <w:rPr>
                <w:noProof/>
                <w:webHidden/>
              </w:rPr>
              <w:tab/>
            </w:r>
            <w:r w:rsidR="007073F2">
              <w:rPr>
                <w:noProof/>
                <w:webHidden/>
              </w:rPr>
              <w:fldChar w:fldCharType="begin"/>
            </w:r>
            <w:r w:rsidR="007073F2">
              <w:rPr>
                <w:noProof/>
                <w:webHidden/>
              </w:rPr>
              <w:instrText xml:space="preserve"> PAGEREF _Toc173912241 \h </w:instrText>
            </w:r>
            <w:r w:rsidR="007073F2">
              <w:rPr>
                <w:noProof/>
                <w:webHidden/>
              </w:rPr>
            </w:r>
            <w:r w:rsidR="007073F2">
              <w:rPr>
                <w:noProof/>
                <w:webHidden/>
              </w:rPr>
              <w:fldChar w:fldCharType="separate"/>
            </w:r>
            <w:r w:rsidR="0015493B">
              <w:rPr>
                <w:noProof/>
                <w:webHidden/>
              </w:rPr>
              <w:t>23</w:t>
            </w:r>
            <w:r w:rsidR="007073F2">
              <w:rPr>
                <w:noProof/>
                <w:webHidden/>
              </w:rPr>
              <w:fldChar w:fldCharType="end"/>
            </w:r>
          </w:hyperlink>
        </w:p>
        <w:p w14:paraId="4E61DC6A" w14:textId="3F9C361D" w:rsidR="007073F2" w:rsidRDefault="00000000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73912242" w:history="1">
            <w:r w:rsidR="007073F2" w:rsidRPr="0005696F">
              <w:rPr>
                <w:rStyle w:val="Hipercze"/>
                <w:rFonts w:cstheme="minorHAnsi"/>
                <w:noProof/>
                <w:lang w:val="pl-PL"/>
              </w:rPr>
              <w:t>3.</w:t>
            </w:r>
            <w:r w:rsidR="007073F2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7073F2" w:rsidRPr="0005696F">
              <w:rPr>
                <w:rStyle w:val="Hipercze"/>
                <w:rFonts w:eastAsia="Arial"/>
                <w:noProof/>
              </w:rPr>
              <w:t>WYBRANE</w:t>
            </w:r>
            <w:r w:rsidR="007073F2" w:rsidRPr="0005696F">
              <w:rPr>
                <w:rStyle w:val="Hipercze"/>
                <w:noProof/>
                <w:lang w:val="pl-PL"/>
              </w:rPr>
              <w:t xml:space="preserve"> WYMAGANIA FUNKCJONALNE</w:t>
            </w:r>
            <w:r w:rsidR="007073F2">
              <w:rPr>
                <w:noProof/>
                <w:webHidden/>
              </w:rPr>
              <w:tab/>
            </w:r>
            <w:r w:rsidR="007073F2">
              <w:rPr>
                <w:noProof/>
                <w:webHidden/>
              </w:rPr>
              <w:fldChar w:fldCharType="begin"/>
            </w:r>
            <w:r w:rsidR="007073F2">
              <w:rPr>
                <w:noProof/>
                <w:webHidden/>
              </w:rPr>
              <w:instrText xml:space="preserve"> PAGEREF _Toc173912242 \h </w:instrText>
            </w:r>
            <w:r w:rsidR="007073F2">
              <w:rPr>
                <w:noProof/>
                <w:webHidden/>
              </w:rPr>
            </w:r>
            <w:r w:rsidR="007073F2">
              <w:rPr>
                <w:noProof/>
                <w:webHidden/>
              </w:rPr>
              <w:fldChar w:fldCharType="separate"/>
            </w:r>
            <w:r w:rsidR="0015493B">
              <w:rPr>
                <w:noProof/>
                <w:webHidden/>
              </w:rPr>
              <w:t>24</w:t>
            </w:r>
            <w:r w:rsidR="007073F2">
              <w:rPr>
                <w:noProof/>
                <w:webHidden/>
              </w:rPr>
              <w:fldChar w:fldCharType="end"/>
            </w:r>
          </w:hyperlink>
        </w:p>
        <w:p w14:paraId="1B51A5F4" w14:textId="068C0898" w:rsidR="007073F2" w:rsidRDefault="00000000">
          <w:pPr>
            <w:pStyle w:val="Spistreci3"/>
            <w:tabs>
              <w:tab w:val="left" w:pos="120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73912243" w:history="1">
            <w:r w:rsidR="007073F2" w:rsidRPr="0005696F">
              <w:rPr>
                <w:rStyle w:val="Hipercze"/>
                <w:noProof/>
                <w:lang w:val="pl-PL"/>
              </w:rPr>
              <w:t>3.1</w:t>
            </w:r>
            <w:r w:rsidR="007073F2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7073F2" w:rsidRPr="0005696F">
              <w:rPr>
                <w:rStyle w:val="Hipercze"/>
                <w:noProof/>
                <w:lang w:val="pl-PL"/>
              </w:rPr>
              <w:t>PLATFORMA GIS – GEOMEDIA PROFESSIONAL</w:t>
            </w:r>
            <w:r w:rsidR="007073F2">
              <w:rPr>
                <w:noProof/>
                <w:webHidden/>
              </w:rPr>
              <w:tab/>
            </w:r>
            <w:r w:rsidR="007073F2">
              <w:rPr>
                <w:noProof/>
                <w:webHidden/>
              </w:rPr>
              <w:fldChar w:fldCharType="begin"/>
            </w:r>
            <w:r w:rsidR="007073F2">
              <w:rPr>
                <w:noProof/>
                <w:webHidden/>
              </w:rPr>
              <w:instrText xml:space="preserve"> PAGEREF _Toc173912243 \h </w:instrText>
            </w:r>
            <w:r w:rsidR="007073F2">
              <w:rPr>
                <w:noProof/>
                <w:webHidden/>
              </w:rPr>
            </w:r>
            <w:r w:rsidR="007073F2">
              <w:rPr>
                <w:noProof/>
                <w:webHidden/>
              </w:rPr>
              <w:fldChar w:fldCharType="separate"/>
            </w:r>
            <w:r w:rsidR="0015493B">
              <w:rPr>
                <w:noProof/>
                <w:webHidden/>
              </w:rPr>
              <w:t>24</w:t>
            </w:r>
            <w:r w:rsidR="007073F2">
              <w:rPr>
                <w:noProof/>
                <w:webHidden/>
              </w:rPr>
              <w:fldChar w:fldCharType="end"/>
            </w:r>
          </w:hyperlink>
        </w:p>
        <w:p w14:paraId="26583425" w14:textId="52645233" w:rsidR="007073F2" w:rsidRDefault="00000000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73912244" w:history="1">
            <w:r w:rsidR="007073F2" w:rsidRPr="0005696F">
              <w:rPr>
                <w:rStyle w:val="Hipercze"/>
                <w:noProof/>
                <w:lang w:val="pl-PL"/>
              </w:rPr>
              <w:t>4</w:t>
            </w:r>
            <w:r w:rsidR="007073F2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7073F2" w:rsidRPr="0005696F">
              <w:rPr>
                <w:rStyle w:val="Hipercze"/>
                <w:rFonts w:eastAsia="Arial"/>
                <w:noProof/>
                <w:lang w:val="pl-PL"/>
              </w:rPr>
              <w:t>OKRES TRWANIA UMOWY</w:t>
            </w:r>
            <w:r w:rsidR="007073F2">
              <w:rPr>
                <w:noProof/>
                <w:webHidden/>
              </w:rPr>
              <w:tab/>
            </w:r>
            <w:r w:rsidR="007073F2">
              <w:rPr>
                <w:noProof/>
                <w:webHidden/>
              </w:rPr>
              <w:fldChar w:fldCharType="begin"/>
            </w:r>
            <w:r w:rsidR="007073F2">
              <w:rPr>
                <w:noProof/>
                <w:webHidden/>
              </w:rPr>
              <w:instrText xml:space="preserve"> PAGEREF _Toc173912244 \h </w:instrText>
            </w:r>
            <w:r w:rsidR="007073F2">
              <w:rPr>
                <w:noProof/>
                <w:webHidden/>
              </w:rPr>
            </w:r>
            <w:r w:rsidR="007073F2">
              <w:rPr>
                <w:noProof/>
                <w:webHidden/>
              </w:rPr>
              <w:fldChar w:fldCharType="separate"/>
            </w:r>
            <w:r w:rsidR="0015493B">
              <w:rPr>
                <w:noProof/>
                <w:webHidden/>
              </w:rPr>
              <w:t>25</w:t>
            </w:r>
            <w:r w:rsidR="007073F2">
              <w:rPr>
                <w:noProof/>
                <w:webHidden/>
              </w:rPr>
              <w:fldChar w:fldCharType="end"/>
            </w:r>
          </w:hyperlink>
        </w:p>
        <w:p w14:paraId="20D53341" w14:textId="204B797F" w:rsidR="007073F2" w:rsidRDefault="00000000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73912245" w:history="1">
            <w:r w:rsidR="007073F2" w:rsidRPr="0005696F">
              <w:rPr>
                <w:rStyle w:val="Hipercze"/>
                <w:rFonts w:eastAsia="Arial"/>
                <w:noProof/>
                <w:lang w:val="pl-PL"/>
              </w:rPr>
              <w:t>5</w:t>
            </w:r>
            <w:r w:rsidR="007073F2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7073F2" w:rsidRPr="0005696F">
              <w:rPr>
                <w:rStyle w:val="Hipercze"/>
                <w:rFonts w:eastAsia="Arial"/>
                <w:noProof/>
                <w:lang w:val="pl-PL"/>
              </w:rPr>
              <w:t>INNE OBOWIĄZKI WYKONAWCY I WARUNKI REALIZACJI ZAMÓWIENIA</w:t>
            </w:r>
            <w:r w:rsidR="007073F2">
              <w:rPr>
                <w:noProof/>
                <w:webHidden/>
              </w:rPr>
              <w:tab/>
            </w:r>
            <w:r w:rsidR="007073F2">
              <w:rPr>
                <w:noProof/>
                <w:webHidden/>
              </w:rPr>
              <w:fldChar w:fldCharType="begin"/>
            </w:r>
            <w:r w:rsidR="007073F2">
              <w:rPr>
                <w:noProof/>
                <w:webHidden/>
              </w:rPr>
              <w:instrText xml:space="preserve"> PAGEREF _Toc173912245 \h </w:instrText>
            </w:r>
            <w:r w:rsidR="007073F2">
              <w:rPr>
                <w:noProof/>
                <w:webHidden/>
              </w:rPr>
            </w:r>
            <w:r w:rsidR="007073F2">
              <w:rPr>
                <w:noProof/>
                <w:webHidden/>
              </w:rPr>
              <w:fldChar w:fldCharType="separate"/>
            </w:r>
            <w:r w:rsidR="0015493B">
              <w:rPr>
                <w:noProof/>
                <w:webHidden/>
              </w:rPr>
              <w:t>27</w:t>
            </w:r>
            <w:r w:rsidR="007073F2">
              <w:rPr>
                <w:noProof/>
                <w:webHidden/>
              </w:rPr>
              <w:fldChar w:fldCharType="end"/>
            </w:r>
          </w:hyperlink>
        </w:p>
        <w:p w14:paraId="2E1C06DA" w14:textId="44A8D2A1" w:rsidR="007073F2" w:rsidRDefault="00000000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73912246" w:history="1">
            <w:r w:rsidR="007073F2" w:rsidRPr="0005696F">
              <w:rPr>
                <w:rStyle w:val="Hipercze"/>
                <w:rFonts w:eastAsia="Arial"/>
                <w:noProof/>
                <w:lang w:val="pl-PL"/>
              </w:rPr>
              <w:t>6</w:t>
            </w:r>
            <w:r w:rsidR="007073F2">
              <w:rPr>
                <w:rFonts w:eastAsiaTheme="minorEastAsia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7073F2" w:rsidRPr="0005696F">
              <w:rPr>
                <w:rStyle w:val="Hipercze"/>
                <w:rFonts w:eastAsia="Arial"/>
                <w:noProof/>
                <w:lang w:val="pl-PL"/>
              </w:rPr>
              <w:t>WYKAZ ZAŁĄCZNIKÓW</w:t>
            </w:r>
            <w:r w:rsidR="007073F2">
              <w:rPr>
                <w:noProof/>
                <w:webHidden/>
              </w:rPr>
              <w:tab/>
            </w:r>
            <w:r w:rsidR="007073F2">
              <w:rPr>
                <w:noProof/>
                <w:webHidden/>
              </w:rPr>
              <w:fldChar w:fldCharType="begin"/>
            </w:r>
            <w:r w:rsidR="007073F2">
              <w:rPr>
                <w:noProof/>
                <w:webHidden/>
              </w:rPr>
              <w:instrText xml:space="preserve"> PAGEREF _Toc173912246 \h </w:instrText>
            </w:r>
            <w:r w:rsidR="007073F2">
              <w:rPr>
                <w:noProof/>
                <w:webHidden/>
              </w:rPr>
            </w:r>
            <w:r w:rsidR="007073F2">
              <w:rPr>
                <w:noProof/>
                <w:webHidden/>
              </w:rPr>
              <w:fldChar w:fldCharType="separate"/>
            </w:r>
            <w:r w:rsidR="0015493B">
              <w:rPr>
                <w:noProof/>
                <w:webHidden/>
              </w:rPr>
              <w:t>29</w:t>
            </w:r>
            <w:r w:rsidR="007073F2">
              <w:rPr>
                <w:noProof/>
                <w:webHidden/>
              </w:rPr>
              <w:fldChar w:fldCharType="end"/>
            </w:r>
          </w:hyperlink>
        </w:p>
        <w:p w14:paraId="7D8C1DD5" w14:textId="043FA28E" w:rsidR="00FE423A" w:rsidRDefault="00002D95" w:rsidP="596DC9AE">
          <w:pPr>
            <w:pStyle w:val="Spistreci2"/>
            <w:tabs>
              <w:tab w:val="clear" w:pos="9016"/>
              <w:tab w:val="left" w:pos="660"/>
              <w:tab w:val="right" w:leader="dot" w:pos="9015"/>
            </w:tabs>
            <w:rPr>
              <w:rStyle w:val="Hipercze"/>
              <w:noProof/>
              <w:kern w:val="2"/>
              <w:lang w:val="pl-PL" w:eastAsia="pl-PL"/>
              <w14:ligatures w14:val="standardContextual"/>
            </w:rPr>
          </w:pPr>
          <w:r>
            <w:fldChar w:fldCharType="end"/>
          </w:r>
        </w:p>
      </w:sdtContent>
    </w:sdt>
    <w:p w14:paraId="5F1ED1A4" w14:textId="2804B88A" w:rsidR="00FE423A" w:rsidRDefault="00FE423A" w:rsidP="00FE423A"/>
    <w:p w14:paraId="3C5D70E5" w14:textId="77777777" w:rsidR="00FE423A" w:rsidRDefault="00FE423A" w:rsidP="00FE423A">
      <w:pPr>
        <w:pStyle w:val="Akapitzlist"/>
        <w:spacing w:line="276" w:lineRule="auto"/>
        <w:ind w:left="360"/>
        <w:jc w:val="both"/>
        <w:rPr>
          <w:rFonts w:eastAsia="Arial" w:cstheme="minorHAnsi"/>
          <w:b/>
          <w:bCs/>
          <w:sz w:val="24"/>
          <w:szCs w:val="24"/>
        </w:rPr>
      </w:pPr>
    </w:p>
    <w:p w14:paraId="67C0E5BE" w14:textId="77777777" w:rsidR="00FE423A" w:rsidRDefault="00FE423A" w:rsidP="00FE423A">
      <w:pPr>
        <w:rPr>
          <w:rFonts w:eastAsia="Arial" w:cstheme="minorHAnsi"/>
          <w:b/>
          <w:bCs/>
          <w:sz w:val="24"/>
          <w:szCs w:val="24"/>
        </w:rPr>
      </w:pPr>
      <w:r>
        <w:rPr>
          <w:rFonts w:eastAsia="Arial" w:cstheme="minorHAnsi"/>
          <w:b/>
          <w:bCs/>
          <w:sz w:val="24"/>
          <w:szCs w:val="24"/>
        </w:rPr>
        <w:br w:type="page"/>
      </w:r>
    </w:p>
    <w:p w14:paraId="6E3AA115" w14:textId="77777777" w:rsidR="00FE423A" w:rsidRPr="00E1494B" w:rsidRDefault="00FE423A" w:rsidP="00FE423A">
      <w:pPr>
        <w:pStyle w:val="Nagwek2"/>
        <w:numPr>
          <w:ilvl w:val="0"/>
          <w:numId w:val="7"/>
        </w:numPr>
        <w:rPr>
          <w:rFonts w:eastAsia="Arial"/>
        </w:rPr>
      </w:pPr>
      <w:bookmarkStart w:id="1" w:name="_Toc173912236"/>
      <w:r w:rsidRPr="00E1494B">
        <w:rPr>
          <w:rFonts w:eastAsia="Arial"/>
        </w:rPr>
        <w:lastRenderedPageBreak/>
        <w:t>WSTĘP</w:t>
      </w:r>
      <w:bookmarkEnd w:id="1"/>
    </w:p>
    <w:p w14:paraId="5A429485" w14:textId="77777777" w:rsidR="00FE423A" w:rsidRPr="000757FB" w:rsidRDefault="00FE423A" w:rsidP="00FE423A">
      <w:pPr>
        <w:pStyle w:val="Akapitzlist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488FC0" w14:textId="6CBFBE1A" w:rsidR="00FE423A" w:rsidRPr="00174113" w:rsidRDefault="00FE423A" w:rsidP="00FE423A">
      <w:pPr>
        <w:pStyle w:val="Akapitzlist"/>
        <w:numPr>
          <w:ilvl w:val="1"/>
          <w:numId w:val="7"/>
        </w:numPr>
        <w:spacing w:line="276" w:lineRule="auto"/>
        <w:jc w:val="both"/>
        <w:rPr>
          <w:lang w:val="pl-PL"/>
        </w:rPr>
      </w:pPr>
      <w:r w:rsidRPr="596DC9AE">
        <w:rPr>
          <w:lang w:val="pl-PL"/>
        </w:rPr>
        <w:t xml:space="preserve">Państwowe Gospodarstwo Wodne Wody Polskie </w:t>
      </w:r>
      <w:r w:rsidR="00AB6AA2" w:rsidRPr="596DC9AE">
        <w:rPr>
          <w:lang w:val="pl-PL"/>
        </w:rPr>
        <w:t>(dalej PGW W</w:t>
      </w:r>
      <w:r w:rsidR="7822B809" w:rsidRPr="596DC9AE">
        <w:rPr>
          <w:lang w:val="pl-PL"/>
        </w:rPr>
        <w:t xml:space="preserve">ody </w:t>
      </w:r>
      <w:r w:rsidR="00AB6AA2" w:rsidRPr="596DC9AE">
        <w:rPr>
          <w:lang w:val="pl-PL"/>
        </w:rPr>
        <w:t>P</w:t>
      </w:r>
      <w:r w:rsidR="4F7990FD" w:rsidRPr="596DC9AE">
        <w:rPr>
          <w:lang w:val="pl-PL"/>
        </w:rPr>
        <w:t>olskie</w:t>
      </w:r>
      <w:r w:rsidR="00AB6AA2" w:rsidRPr="596DC9AE">
        <w:rPr>
          <w:lang w:val="pl-PL"/>
        </w:rPr>
        <w:t xml:space="preserve">) </w:t>
      </w:r>
      <w:r w:rsidRPr="596DC9AE">
        <w:rPr>
          <w:rFonts w:eastAsia="Arial"/>
          <w:lang w:val="pl-PL"/>
        </w:rPr>
        <w:t xml:space="preserve">jest posiadaczem systemu </w:t>
      </w:r>
      <w:proofErr w:type="spellStart"/>
      <w:r w:rsidRPr="596DC9AE">
        <w:rPr>
          <w:rFonts w:eastAsia="Arial"/>
          <w:lang w:val="pl-PL"/>
        </w:rPr>
        <w:t>GeoMelio</w:t>
      </w:r>
      <w:proofErr w:type="spellEnd"/>
      <w:r w:rsidRPr="596DC9AE">
        <w:rPr>
          <w:rFonts w:eastAsia="Arial"/>
          <w:lang w:val="pl-PL"/>
        </w:rPr>
        <w:t xml:space="preserve"> służącego m.in. do elektronicznego prowadzenia ewidencji urządzeń melioracji wodnych oraz zmeliorowanych gruntów (dalej ewidencja melioracji wodnych) zgodnie z wymogami określonymi w</w:t>
      </w:r>
      <w:r w:rsidR="00CB114A" w:rsidRPr="596DC9AE">
        <w:rPr>
          <w:rFonts w:eastAsia="Arial"/>
          <w:lang w:val="pl-PL"/>
        </w:rPr>
        <w:t xml:space="preserve"> ustawie z dnia 20 lipca 2017 r. Prawo wodne (Dz. U. z 202</w:t>
      </w:r>
      <w:r w:rsidR="004D1B0B">
        <w:rPr>
          <w:rFonts w:eastAsia="Arial"/>
          <w:lang w:val="pl-PL"/>
        </w:rPr>
        <w:t>4</w:t>
      </w:r>
      <w:r w:rsidR="00CB114A" w:rsidRPr="596DC9AE">
        <w:rPr>
          <w:rFonts w:eastAsia="Arial"/>
          <w:lang w:val="pl-PL"/>
        </w:rPr>
        <w:t xml:space="preserve"> r. poz.1</w:t>
      </w:r>
      <w:r w:rsidR="004D1B0B">
        <w:rPr>
          <w:rFonts w:eastAsia="Arial"/>
          <w:lang w:val="pl-PL"/>
        </w:rPr>
        <w:t>087</w:t>
      </w:r>
      <w:r w:rsidR="00CB114A" w:rsidRPr="596DC9AE">
        <w:rPr>
          <w:rFonts w:eastAsia="Arial"/>
          <w:lang w:val="pl-PL"/>
        </w:rPr>
        <w:t xml:space="preserve"> </w:t>
      </w:r>
      <w:proofErr w:type="spellStart"/>
      <w:r w:rsidR="004D1B0B">
        <w:rPr>
          <w:rFonts w:eastAsia="Arial"/>
          <w:lang w:val="pl-PL"/>
        </w:rPr>
        <w:t>t.j</w:t>
      </w:r>
      <w:proofErr w:type="spellEnd"/>
      <w:r w:rsidR="004D1B0B">
        <w:rPr>
          <w:rFonts w:eastAsia="Arial"/>
          <w:lang w:val="pl-PL"/>
        </w:rPr>
        <w:t>.</w:t>
      </w:r>
      <w:r w:rsidR="00CB114A" w:rsidRPr="596DC9AE">
        <w:rPr>
          <w:rFonts w:eastAsia="Arial"/>
          <w:lang w:val="pl-PL"/>
        </w:rPr>
        <w:t>) oraz</w:t>
      </w:r>
      <w:r w:rsidRPr="596DC9AE">
        <w:rPr>
          <w:rFonts w:eastAsia="Arial"/>
          <w:lang w:val="pl-PL"/>
        </w:rPr>
        <w:t xml:space="preserve"> R</w:t>
      </w:r>
      <w:r w:rsidRPr="596DC9AE">
        <w:rPr>
          <w:rFonts w:eastAsia="Times New Roman"/>
          <w:lang w:val="pl-PL" w:eastAsia="pl-PL"/>
        </w:rPr>
        <w:t>ozporządzeniu Ministra</w:t>
      </w:r>
      <w:r w:rsidR="004D1B0B">
        <w:rPr>
          <w:rFonts w:eastAsia="Times New Roman"/>
          <w:lang w:val="pl-PL" w:eastAsia="pl-PL"/>
        </w:rPr>
        <w:t xml:space="preserve"> </w:t>
      </w:r>
      <w:r w:rsidRPr="596DC9AE">
        <w:rPr>
          <w:rFonts w:eastAsia="Times New Roman"/>
          <w:lang w:val="pl-PL" w:eastAsia="pl-PL"/>
        </w:rPr>
        <w:t>Gospodarki Morskiej i Żeglugi Śródlądowej oraz Ministra Rolnictwa i Rozwoju Wsi</w:t>
      </w:r>
      <w:r w:rsidR="004D1B0B">
        <w:rPr>
          <w:rFonts w:eastAsia="Times New Roman"/>
          <w:lang w:val="pl-PL" w:eastAsia="pl-PL"/>
        </w:rPr>
        <w:t xml:space="preserve"> </w:t>
      </w:r>
      <w:r w:rsidRPr="596DC9AE">
        <w:rPr>
          <w:rFonts w:eastAsia="Times New Roman"/>
          <w:lang w:val="pl-PL" w:eastAsia="pl-PL"/>
        </w:rPr>
        <w:t>z</w:t>
      </w:r>
      <w:r w:rsidR="004D1B0B">
        <w:rPr>
          <w:rFonts w:eastAsia="Times New Roman"/>
          <w:lang w:val="pl-PL" w:eastAsia="pl-PL"/>
        </w:rPr>
        <w:t xml:space="preserve"> </w:t>
      </w:r>
      <w:r w:rsidRPr="596DC9AE">
        <w:rPr>
          <w:rFonts w:eastAsia="Times New Roman"/>
          <w:lang w:val="pl-PL" w:eastAsia="pl-PL"/>
        </w:rPr>
        <w:t>dnia</w:t>
      </w:r>
      <w:r w:rsidR="004D1B0B">
        <w:rPr>
          <w:rFonts w:eastAsia="Times New Roman"/>
          <w:lang w:val="pl-PL" w:eastAsia="pl-PL"/>
        </w:rPr>
        <w:t xml:space="preserve"> </w:t>
      </w:r>
      <w:r w:rsidRPr="596DC9AE">
        <w:rPr>
          <w:rFonts w:eastAsia="Times New Roman"/>
          <w:lang w:val="pl-PL" w:eastAsia="pl-PL"/>
        </w:rPr>
        <w:t>5 czerwca 2020</w:t>
      </w:r>
      <w:r w:rsidR="004D1B0B">
        <w:rPr>
          <w:rFonts w:eastAsia="Times New Roman"/>
          <w:lang w:val="pl-PL" w:eastAsia="pl-PL"/>
        </w:rPr>
        <w:t xml:space="preserve"> </w:t>
      </w:r>
      <w:r w:rsidRPr="596DC9AE">
        <w:rPr>
          <w:rFonts w:eastAsia="Times New Roman"/>
          <w:lang w:val="pl-PL" w:eastAsia="pl-PL"/>
        </w:rPr>
        <w:t>r.</w:t>
      </w:r>
      <w:r w:rsidRPr="596DC9AE">
        <w:rPr>
          <w:rFonts w:eastAsia="Times New Roman"/>
          <w:i/>
          <w:lang w:val="pl-PL" w:eastAsia="pl-PL"/>
        </w:rPr>
        <w:t xml:space="preserve"> w sprawie sposobu prowadzenia ewidencji</w:t>
      </w:r>
      <w:r w:rsidRPr="596DC9AE" w:rsidDel="00822BF1">
        <w:rPr>
          <w:rFonts w:eastAsia="Times New Roman"/>
          <w:i/>
          <w:lang w:val="pl-PL" w:eastAsia="pl-PL"/>
        </w:rPr>
        <w:t xml:space="preserve"> </w:t>
      </w:r>
      <w:r w:rsidRPr="596DC9AE">
        <w:rPr>
          <w:rFonts w:eastAsia="Times New Roman"/>
          <w:i/>
          <w:lang w:val="pl-PL" w:eastAsia="pl-PL"/>
        </w:rPr>
        <w:t>urządzeń melioracji wodnych oraz zmeliorowanych gruntów</w:t>
      </w:r>
      <w:r w:rsidR="004D1B0B">
        <w:rPr>
          <w:rFonts w:eastAsia="Times New Roman"/>
          <w:i/>
          <w:lang w:val="pl-PL" w:eastAsia="pl-PL"/>
        </w:rPr>
        <w:t xml:space="preserve"> </w:t>
      </w:r>
      <w:r w:rsidRPr="596DC9AE">
        <w:rPr>
          <w:rFonts w:eastAsia="Times New Roman"/>
          <w:i/>
          <w:lang w:val="pl-PL" w:eastAsia="pl-PL"/>
        </w:rPr>
        <w:t>i ustalania obszaru, na który urządzenia melioracji wodnych wywierają korzystny wpływ</w:t>
      </w:r>
      <w:r w:rsidRPr="596DC9AE">
        <w:rPr>
          <w:lang w:val="pl-PL"/>
        </w:rPr>
        <w:t xml:space="preserve"> (Dz. U. z 2020 poz</w:t>
      </w:r>
      <w:r w:rsidRPr="596DC9AE" w:rsidDel="008C0961">
        <w:rPr>
          <w:lang w:val="pl-PL"/>
        </w:rPr>
        <w:t>.</w:t>
      </w:r>
      <w:r w:rsidRPr="596DC9AE">
        <w:rPr>
          <w:lang w:val="pl-PL"/>
        </w:rPr>
        <w:t>1165), zwanego dalej: „rozporządzeniem”</w:t>
      </w:r>
      <w:r w:rsidRPr="596DC9AE">
        <w:rPr>
          <w:rFonts w:eastAsia="Arial"/>
          <w:lang w:val="pl-PL"/>
        </w:rPr>
        <w:t xml:space="preserve">. System wykorzystywany jest do budowy </w:t>
      </w:r>
      <w:r w:rsidR="000D2C56" w:rsidRPr="596DC9AE">
        <w:rPr>
          <w:rFonts w:eastAsia="Arial"/>
          <w:lang w:val="pl-PL"/>
        </w:rPr>
        <w:t xml:space="preserve">i użytkowania </w:t>
      </w:r>
      <w:r w:rsidRPr="596DC9AE">
        <w:rPr>
          <w:rFonts w:eastAsia="Arial"/>
          <w:lang w:val="pl-PL"/>
        </w:rPr>
        <w:t xml:space="preserve">cyfrowej bazy </w:t>
      </w:r>
      <w:r w:rsidR="000D2C56" w:rsidRPr="596DC9AE">
        <w:rPr>
          <w:rFonts w:eastAsia="Arial"/>
          <w:lang w:val="pl-PL"/>
        </w:rPr>
        <w:t xml:space="preserve">danych, w której gromadzone są dane dotyczące urządzeń melioracji wodnych, w szczególności ich rodzaj, liczba, lokalizacja i parametry techniczne oraz dane dotyczące zmeliorowanych gruntów. </w:t>
      </w:r>
      <w:r w:rsidRPr="596DC9AE">
        <w:rPr>
          <w:rFonts w:eastAsia="Arial"/>
          <w:lang w:val="pl-PL"/>
        </w:rPr>
        <w:t>System umożliwia gromadzenie, przechowywanie, przetwarzanie analizowanie</w:t>
      </w:r>
      <w:r w:rsidR="00CE6613" w:rsidRPr="596DC9AE">
        <w:rPr>
          <w:rFonts w:eastAsia="Arial"/>
          <w:lang w:val="pl-PL"/>
        </w:rPr>
        <w:t xml:space="preserve"> i</w:t>
      </w:r>
      <w:r w:rsidRPr="596DC9AE">
        <w:rPr>
          <w:rFonts w:eastAsia="Arial"/>
          <w:lang w:val="pl-PL"/>
        </w:rPr>
        <w:t xml:space="preserve"> </w:t>
      </w:r>
      <w:r w:rsidR="00CE6613" w:rsidRPr="596DC9AE">
        <w:rPr>
          <w:rFonts w:eastAsia="Arial"/>
          <w:lang w:val="pl-PL"/>
        </w:rPr>
        <w:t xml:space="preserve">udostępnianie </w:t>
      </w:r>
      <w:r w:rsidR="00CB114A" w:rsidRPr="596DC9AE">
        <w:rPr>
          <w:rFonts w:eastAsia="Arial"/>
          <w:lang w:val="pl-PL"/>
        </w:rPr>
        <w:t xml:space="preserve">zbiorów </w:t>
      </w:r>
      <w:r w:rsidRPr="596DC9AE">
        <w:rPr>
          <w:rFonts w:eastAsia="Arial"/>
          <w:lang w:val="pl-PL"/>
        </w:rPr>
        <w:t xml:space="preserve">danych przestrzennych </w:t>
      </w:r>
      <w:r w:rsidR="00CB114A" w:rsidRPr="596DC9AE">
        <w:rPr>
          <w:rFonts w:eastAsia="Arial"/>
          <w:lang w:val="pl-PL"/>
        </w:rPr>
        <w:t>infrastruktury informacji przestrzennej, dotyczących ewidencji melioracji wodnych.</w:t>
      </w:r>
    </w:p>
    <w:p w14:paraId="45BFA5FF" w14:textId="77777777" w:rsidR="00FE423A" w:rsidRPr="00174113" w:rsidRDefault="00FE423A" w:rsidP="00FE423A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Arial" w:cstheme="minorHAnsi"/>
          <w:lang w:val="pl-PL"/>
        </w:rPr>
        <w:t xml:space="preserve">System działa w oparciu o dwa współpracujące między sobą oprogramowania: platformy </w:t>
      </w:r>
      <w:r>
        <w:rPr>
          <w:rFonts w:eastAsia="Arial" w:cstheme="minorHAnsi"/>
          <w:lang w:val="pl-PL"/>
        </w:rPr>
        <w:t xml:space="preserve">bazowej </w:t>
      </w:r>
      <w:r w:rsidRPr="000757FB">
        <w:rPr>
          <w:rFonts w:eastAsia="Arial" w:cstheme="minorHAnsi"/>
          <w:lang w:val="pl-PL"/>
        </w:rPr>
        <w:t xml:space="preserve">GIS </w:t>
      </w:r>
      <w:r w:rsidRPr="001C6D8E">
        <w:rPr>
          <w:rFonts w:eastAsia="Arial" w:cstheme="minorHAnsi"/>
          <w:lang w:val="pl-PL"/>
        </w:rPr>
        <w:t xml:space="preserve">(na którą składa się oprogramowanie </w:t>
      </w:r>
      <w:proofErr w:type="spellStart"/>
      <w:r w:rsidRPr="001C6D8E">
        <w:rPr>
          <w:rFonts w:eastAsia="Arial" w:cstheme="minorHAnsi"/>
          <w:lang w:val="pl-PL"/>
        </w:rPr>
        <w:t>GeoMedia</w:t>
      </w:r>
      <w:proofErr w:type="spellEnd"/>
      <w:r w:rsidRPr="001C6D8E">
        <w:rPr>
          <w:rFonts w:eastAsia="Arial" w:cstheme="minorHAnsi"/>
          <w:lang w:val="pl-PL"/>
        </w:rPr>
        <w:t xml:space="preserve"> Desktop Professional </w:t>
      </w:r>
      <w:r>
        <w:rPr>
          <w:rFonts w:eastAsia="Arial" w:cstheme="minorHAnsi"/>
          <w:lang w:val="pl-PL"/>
        </w:rPr>
        <w:t>oraz</w:t>
      </w:r>
      <w:r w:rsidRPr="001C6D8E">
        <w:rPr>
          <w:rFonts w:eastAsia="Arial" w:cstheme="minorHAnsi"/>
          <w:lang w:val="pl-PL"/>
        </w:rPr>
        <w:t xml:space="preserve"> </w:t>
      </w:r>
      <w:proofErr w:type="spellStart"/>
      <w:r w:rsidRPr="001C6D8E">
        <w:rPr>
          <w:rFonts w:eastAsia="Arial" w:cstheme="minorHAnsi"/>
          <w:lang w:val="pl-PL"/>
        </w:rPr>
        <w:t>M.App</w:t>
      </w:r>
      <w:proofErr w:type="spellEnd"/>
      <w:r>
        <w:rPr>
          <w:rFonts w:eastAsia="Arial" w:cstheme="minorHAnsi"/>
          <w:lang w:val="pl-PL"/>
        </w:rPr>
        <w:t> </w:t>
      </w:r>
      <w:r w:rsidRPr="001C6D8E">
        <w:rPr>
          <w:rFonts w:eastAsia="Arial" w:cstheme="minorHAnsi"/>
          <w:lang w:val="pl-PL"/>
        </w:rPr>
        <w:t xml:space="preserve">Enterprise) </w:t>
      </w:r>
      <w:r>
        <w:rPr>
          <w:rFonts w:eastAsia="Arial" w:cstheme="minorHAnsi"/>
          <w:lang w:val="pl-PL"/>
        </w:rPr>
        <w:t>i</w:t>
      </w:r>
      <w:r w:rsidRPr="000757FB">
        <w:rPr>
          <w:rFonts w:eastAsia="Arial" w:cstheme="minorHAnsi"/>
          <w:lang w:val="pl-PL"/>
        </w:rPr>
        <w:t xml:space="preserve"> aplikacji </w:t>
      </w:r>
      <w:proofErr w:type="spellStart"/>
      <w:r w:rsidRPr="000757FB">
        <w:rPr>
          <w:rFonts w:eastAsia="Arial" w:cstheme="minorHAnsi"/>
          <w:lang w:val="pl-PL"/>
        </w:rPr>
        <w:t>GeoMelio</w:t>
      </w:r>
      <w:proofErr w:type="spellEnd"/>
      <w:r w:rsidRPr="000757FB">
        <w:rPr>
          <w:rFonts w:eastAsia="Arial" w:cstheme="minorHAnsi"/>
          <w:lang w:val="pl-PL"/>
        </w:rPr>
        <w:t xml:space="preserve"> stanowiącej rozbudowę przedmiotowej platformy o</w:t>
      </w:r>
      <w:r>
        <w:rPr>
          <w:rFonts w:eastAsia="Arial" w:cstheme="minorHAnsi"/>
          <w:lang w:val="pl-PL"/>
        </w:rPr>
        <w:t> </w:t>
      </w:r>
      <w:r w:rsidRPr="000757FB">
        <w:rPr>
          <w:rFonts w:eastAsia="Arial" w:cstheme="minorHAnsi"/>
          <w:lang w:val="pl-PL"/>
        </w:rPr>
        <w:t>funkcje umożliwiające prowadzenie ewidencji urządzeń melioracji wodnych zgodnie z</w:t>
      </w:r>
      <w:r>
        <w:rPr>
          <w:rFonts w:eastAsia="Arial" w:cstheme="minorHAnsi"/>
          <w:lang w:val="pl-PL"/>
        </w:rPr>
        <w:t> </w:t>
      </w:r>
      <w:r w:rsidRPr="000757FB">
        <w:rPr>
          <w:rFonts w:eastAsia="Arial" w:cstheme="minorHAnsi"/>
          <w:lang w:val="pl-PL"/>
        </w:rPr>
        <w:t>wymogami prawa.</w:t>
      </w:r>
    </w:p>
    <w:p w14:paraId="644FFB08" w14:textId="77777777" w:rsidR="00FE423A" w:rsidRPr="00F154B8" w:rsidRDefault="00FE423A" w:rsidP="00FE423A">
      <w:pPr>
        <w:pStyle w:val="Akapitzlist"/>
        <w:numPr>
          <w:ilvl w:val="1"/>
          <w:numId w:val="7"/>
        </w:numPr>
        <w:spacing w:line="276" w:lineRule="auto"/>
        <w:jc w:val="both"/>
        <w:rPr>
          <w:lang w:val="pl-PL"/>
        </w:rPr>
      </w:pPr>
      <w:r w:rsidRPr="34FDB017">
        <w:rPr>
          <w:rFonts w:eastAsia="Arial"/>
          <w:lang w:val="pl-PL"/>
        </w:rPr>
        <w:t xml:space="preserve">System </w:t>
      </w:r>
      <w:proofErr w:type="spellStart"/>
      <w:r w:rsidRPr="34FDB017">
        <w:rPr>
          <w:rFonts w:eastAsia="Arial"/>
          <w:lang w:val="pl-PL"/>
        </w:rPr>
        <w:t>GeoMelio</w:t>
      </w:r>
      <w:proofErr w:type="spellEnd"/>
      <w:r w:rsidRPr="34FDB017">
        <w:rPr>
          <w:rFonts w:eastAsia="Arial"/>
          <w:lang w:val="pl-PL"/>
        </w:rPr>
        <w:t xml:space="preserve"> działa w oparciu o system zarządzania bazami danych Microsoft SQL Server w wersjach Express oraz Standard.</w:t>
      </w:r>
    </w:p>
    <w:p w14:paraId="6B5E421D" w14:textId="542DB6FF" w:rsidR="00FE423A" w:rsidRPr="00F154B8" w:rsidRDefault="6643E13D" w:rsidP="00FE423A">
      <w:pPr>
        <w:pStyle w:val="Akapitzlist"/>
        <w:numPr>
          <w:ilvl w:val="1"/>
          <w:numId w:val="7"/>
        </w:numPr>
        <w:spacing w:line="276" w:lineRule="auto"/>
        <w:jc w:val="both"/>
        <w:rPr>
          <w:lang w:val="pl-PL"/>
        </w:rPr>
      </w:pPr>
      <w:r w:rsidRPr="596DC9AE">
        <w:rPr>
          <w:lang w:val="pl-PL"/>
        </w:rPr>
        <w:t>PGW</w:t>
      </w:r>
      <w:r w:rsidR="00FE423A" w:rsidRPr="596DC9AE">
        <w:rPr>
          <w:lang w:val="pl-PL"/>
        </w:rPr>
        <w:t xml:space="preserve"> Wody Polskie jest właścicielem kodów źródłowych oraz praw autorskich aplikacji </w:t>
      </w:r>
      <w:proofErr w:type="spellStart"/>
      <w:r w:rsidR="00FE423A" w:rsidRPr="596DC9AE">
        <w:rPr>
          <w:lang w:val="pl-PL"/>
        </w:rPr>
        <w:t>GeoMelio</w:t>
      </w:r>
      <w:proofErr w:type="spellEnd"/>
      <w:r w:rsidR="00FE423A" w:rsidRPr="596DC9AE">
        <w:rPr>
          <w:lang w:val="pl-PL"/>
        </w:rPr>
        <w:t xml:space="preserve"> umożliwiających dalszą rozbudowę systemu</w:t>
      </w:r>
      <w:r w:rsidR="000D2C56" w:rsidRPr="596DC9AE">
        <w:rPr>
          <w:lang w:val="pl-PL"/>
        </w:rPr>
        <w:t>, w tym o nowe funkcjonalności oraz dodatkową współpracę z innymi bazami danych, które posiada lub użytkuje PGW Wody Polskie.</w:t>
      </w:r>
    </w:p>
    <w:p w14:paraId="1A1B3512" w14:textId="77777777" w:rsidR="00FE423A" w:rsidRPr="001B48B8" w:rsidRDefault="00FE423A" w:rsidP="00FE423A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Arial" w:cstheme="minorHAnsi"/>
          <w:lang w:val="pl-PL"/>
        </w:rPr>
        <w:t xml:space="preserve">Aby w pełni wykorzystać potencjał platformy </w:t>
      </w:r>
      <w:proofErr w:type="spellStart"/>
      <w:r w:rsidRPr="000757FB">
        <w:rPr>
          <w:rFonts w:eastAsia="Arial" w:cstheme="minorHAnsi"/>
          <w:lang w:val="pl-PL"/>
        </w:rPr>
        <w:t>GeoMelio</w:t>
      </w:r>
      <w:proofErr w:type="spellEnd"/>
      <w:r w:rsidRPr="000757FB">
        <w:rPr>
          <w:rFonts w:eastAsia="Arial" w:cstheme="minorHAnsi"/>
          <w:lang w:val="pl-PL"/>
        </w:rPr>
        <w:t xml:space="preserve"> niezbędne jest przeprowadz</w:t>
      </w:r>
      <w:r>
        <w:rPr>
          <w:rFonts w:eastAsia="Arial" w:cstheme="minorHAnsi"/>
          <w:lang w:val="pl-PL"/>
        </w:rPr>
        <w:t>a</w:t>
      </w:r>
      <w:r w:rsidRPr="000757FB">
        <w:rPr>
          <w:rFonts w:eastAsia="Arial" w:cstheme="minorHAnsi"/>
          <w:lang w:val="pl-PL"/>
        </w:rPr>
        <w:t>nie szkoleń dla użytkowników oraz zapewnienie im należytego wsparcia technicznego.</w:t>
      </w:r>
    </w:p>
    <w:p w14:paraId="20CFA19F" w14:textId="77777777" w:rsidR="00FE423A" w:rsidRPr="00390FF0" w:rsidRDefault="00FE423A" w:rsidP="00FE423A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eastAsia="Arial" w:cstheme="minorHAnsi"/>
          <w:lang w:val="pl-PL"/>
        </w:rPr>
        <w:t xml:space="preserve">System </w:t>
      </w:r>
      <w:proofErr w:type="spellStart"/>
      <w:r>
        <w:rPr>
          <w:rFonts w:eastAsia="Arial" w:cstheme="minorHAnsi"/>
          <w:lang w:val="pl-PL"/>
        </w:rPr>
        <w:t>GeoMelio</w:t>
      </w:r>
      <w:proofErr w:type="spellEnd"/>
      <w:r>
        <w:rPr>
          <w:rFonts w:eastAsia="Arial" w:cstheme="minorHAnsi"/>
          <w:lang w:val="pl-PL"/>
        </w:rPr>
        <w:t xml:space="preserve"> wymaga prac rozwojowych w celu optymalizacji i usprawnienia prac Zamawiającego.</w:t>
      </w:r>
    </w:p>
    <w:p w14:paraId="58781F6F" w14:textId="697977D3" w:rsidR="00FE423A" w:rsidRPr="00D342B6" w:rsidRDefault="72485C30" w:rsidP="00FE423A">
      <w:pPr>
        <w:pStyle w:val="Akapitzlist"/>
        <w:numPr>
          <w:ilvl w:val="1"/>
          <w:numId w:val="7"/>
        </w:numPr>
        <w:spacing w:line="276" w:lineRule="auto"/>
        <w:jc w:val="both"/>
        <w:rPr>
          <w:lang w:val="pl-PL"/>
        </w:rPr>
      </w:pPr>
      <w:r w:rsidRPr="596DC9AE">
        <w:rPr>
          <w:lang w:val="pl-PL"/>
        </w:rPr>
        <w:t>PGW</w:t>
      </w:r>
      <w:r w:rsidR="00FE423A" w:rsidRPr="596DC9AE">
        <w:rPr>
          <w:lang w:val="pl-PL"/>
        </w:rPr>
        <w:t xml:space="preserve"> Wody Polskie</w:t>
      </w:r>
      <w:r w:rsidR="00FE423A" w:rsidRPr="596DC9AE">
        <w:rPr>
          <w:rFonts w:eastAsia="Arial"/>
          <w:lang w:val="pl-PL"/>
        </w:rPr>
        <w:t xml:space="preserve"> jest również właścicielem licencji do platformy bazowej GIS.</w:t>
      </w:r>
    </w:p>
    <w:p w14:paraId="135ADAE4" w14:textId="77777777" w:rsidR="00FE423A" w:rsidRPr="006D10C7" w:rsidRDefault="00FE423A" w:rsidP="00FE423A">
      <w:pPr>
        <w:pStyle w:val="Akapitzlist"/>
        <w:numPr>
          <w:ilvl w:val="1"/>
          <w:numId w:val="7"/>
        </w:numPr>
        <w:spacing w:line="276" w:lineRule="auto"/>
        <w:jc w:val="both"/>
        <w:rPr>
          <w:rFonts w:cstheme="minorHAnsi"/>
        </w:rPr>
      </w:pPr>
      <w:r w:rsidRPr="000757FB">
        <w:rPr>
          <w:rFonts w:eastAsia="Arial" w:cstheme="minorHAnsi"/>
          <w:lang w:val="pl-PL"/>
        </w:rPr>
        <w:t>Definicje:</w:t>
      </w:r>
    </w:p>
    <w:p w14:paraId="1F8C1015" w14:textId="77777777" w:rsidR="00FE423A" w:rsidRPr="000757FB" w:rsidRDefault="00FE423A" w:rsidP="00FE423A">
      <w:pPr>
        <w:pStyle w:val="Akapitzlist"/>
        <w:spacing w:line="276" w:lineRule="auto"/>
        <w:ind w:left="792"/>
        <w:jc w:val="both"/>
        <w:rPr>
          <w:rFonts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33"/>
        <w:gridCol w:w="6429"/>
      </w:tblGrid>
      <w:tr w:rsidR="00FE423A" w:rsidRPr="00993959" w14:paraId="6F0B8C83" w14:textId="77777777" w:rsidTr="00AB77D9">
        <w:tc>
          <w:tcPr>
            <w:tcW w:w="1453" w:type="pct"/>
            <w:vAlign w:val="center"/>
          </w:tcPr>
          <w:p w14:paraId="5B51B265" w14:textId="77777777" w:rsidR="00FE423A" w:rsidRPr="00532DB1" w:rsidRDefault="00FE423A" w:rsidP="00AB77D9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Arial" w:cstheme="minorHAnsi"/>
                <w:u w:val="single"/>
                <w:lang w:val="pl-PL"/>
              </w:rPr>
              <w:t xml:space="preserve">System </w:t>
            </w:r>
            <w:proofErr w:type="spellStart"/>
            <w:r w:rsidRPr="00532DB1">
              <w:rPr>
                <w:rFonts w:eastAsia="Arial" w:cstheme="minorHAnsi"/>
                <w:u w:val="single"/>
                <w:lang w:val="pl-PL"/>
              </w:rPr>
              <w:t>GeoMelio</w:t>
            </w:r>
            <w:proofErr w:type="spellEnd"/>
          </w:p>
        </w:tc>
        <w:tc>
          <w:tcPr>
            <w:tcW w:w="3547" w:type="pct"/>
          </w:tcPr>
          <w:p w14:paraId="6835B271" w14:textId="77777777" w:rsidR="00FE423A" w:rsidRPr="000757FB" w:rsidRDefault="00FE423A" w:rsidP="00AB77D9">
            <w:pPr>
              <w:spacing w:line="276" w:lineRule="auto"/>
              <w:rPr>
                <w:rFonts w:eastAsia="Arial" w:cstheme="minorHAnsi"/>
                <w:lang w:val="pl-PL"/>
              </w:rPr>
            </w:pPr>
            <w:r w:rsidRPr="000757FB">
              <w:rPr>
                <w:rFonts w:eastAsia="Arial" w:cstheme="minorHAnsi"/>
                <w:lang w:val="pl-PL"/>
              </w:rPr>
              <w:t>System służący m.in. do elektronicznego prowadzenia</w:t>
            </w:r>
            <w:r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ewidencji zgodnie z wymogami określonymi przez właściwe</w:t>
            </w:r>
            <w:r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rozporządzeni</w:t>
            </w:r>
            <w:r>
              <w:rPr>
                <w:rFonts w:eastAsia="Arial" w:cstheme="minorHAnsi"/>
                <w:lang w:val="pl-PL"/>
              </w:rPr>
              <w:t>e</w:t>
            </w:r>
            <w:r w:rsidRPr="000757FB">
              <w:rPr>
                <w:rFonts w:eastAsia="Arial" w:cstheme="minorHAnsi"/>
                <w:lang w:val="pl-PL"/>
              </w:rPr>
              <w:t xml:space="preserve"> System </w:t>
            </w:r>
            <w:proofErr w:type="spellStart"/>
            <w:r w:rsidRPr="000757FB">
              <w:rPr>
                <w:rFonts w:eastAsia="Arial" w:cstheme="minorHAnsi"/>
                <w:lang w:val="pl-PL"/>
              </w:rPr>
              <w:t>GeoMelio</w:t>
            </w:r>
            <w:proofErr w:type="spellEnd"/>
            <w:r w:rsidRPr="000757FB">
              <w:rPr>
                <w:rFonts w:eastAsia="Arial" w:cstheme="minorHAnsi"/>
                <w:lang w:val="pl-PL"/>
              </w:rPr>
              <w:t xml:space="preserve"> składa się</w:t>
            </w:r>
            <w:r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 xml:space="preserve">z platformy bazowej GIS oraz </w:t>
            </w:r>
            <w:r>
              <w:rPr>
                <w:rFonts w:eastAsia="Arial" w:cstheme="minorHAnsi"/>
                <w:lang w:val="pl-PL"/>
              </w:rPr>
              <w:t xml:space="preserve">aplikacji </w:t>
            </w:r>
            <w:proofErr w:type="spellStart"/>
            <w:r w:rsidRPr="000757FB">
              <w:rPr>
                <w:rFonts w:eastAsia="Arial" w:cstheme="minorHAnsi"/>
                <w:lang w:val="pl-PL"/>
              </w:rPr>
              <w:t>GeoMelio</w:t>
            </w:r>
            <w:proofErr w:type="spellEnd"/>
            <w:r w:rsidRPr="000757FB">
              <w:rPr>
                <w:rFonts w:eastAsia="Arial" w:cstheme="minorHAnsi"/>
                <w:lang w:val="pl-PL"/>
              </w:rPr>
              <w:t>.</w:t>
            </w:r>
          </w:p>
        </w:tc>
      </w:tr>
      <w:tr w:rsidR="00FE423A" w:rsidRPr="008D52C3" w14:paraId="3D07BF66" w14:textId="77777777" w:rsidTr="00AB77D9">
        <w:tc>
          <w:tcPr>
            <w:tcW w:w="1453" w:type="pct"/>
            <w:vAlign w:val="center"/>
          </w:tcPr>
          <w:p w14:paraId="291A7A46" w14:textId="77777777" w:rsidR="00FE423A" w:rsidRPr="00532DB1" w:rsidRDefault="00FE423A" w:rsidP="00AB77D9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Arial" w:cstheme="minorHAnsi"/>
                <w:u w:val="single"/>
                <w:lang w:val="pl-PL"/>
              </w:rPr>
              <w:t>Platforma bazowa GIS</w:t>
            </w:r>
          </w:p>
        </w:tc>
        <w:tc>
          <w:tcPr>
            <w:tcW w:w="3547" w:type="pct"/>
          </w:tcPr>
          <w:p w14:paraId="77D18C7E" w14:textId="27702EA3" w:rsidR="00FE423A" w:rsidRPr="00532DB1" w:rsidRDefault="00FE423A" w:rsidP="00AB77D9">
            <w:pPr>
              <w:spacing w:line="276" w:lineRule="auto"/>
              <w:rPr>
                <w:rFonts w:eastAsia="Arial" w:cstheme="minorHAnsi"/>
                <w:lang w:val="pl-PL"/>
              </w:rPr>
            </w:pPr>
            <w:r w:rsidRPr="00532DB1">
              <w:rPr>
                <w:rFonts w:eastAsia="Arial" w:cstheme="minorHAnsi"/>
                <w:lang w:val="pl-PL"/>
              </w:rPr>
              <w:t>Oprogramowanie standardowe klasy GIS</w:t>
            </w:r>
            <w:r>
              <w:rPr>
                <w:rFonts w:eastAsia="Arial" w:cstheme="minorHAnsi"/>
                <w:lang w:val="pl-PL"/>
              </w:rPr>
              <w:t xml:space="preserve"> (</w:t>
            </w:r>
            <w:r w:rsidRPr="00793762">
              <w:rPr>
                <w:rFonts w:eastAsia="Arial" w:cstheme="minorHAnsi"/>
                <w:lang w:val="pl-PL"/>
              </w:rPr>
              <w:t xml:space="preserve">ang. </w:t>
            </w:r>
            <w:proofErr w:type="spellStart"/>
            <w:r>
              <w:rPr>
                <w:rFonts w:eastAsia="Arial" w:cstheme="minorHAnsi"/>
                <w:lang w:val="pl-PL"/>
              </w:rPr>
              <w:t>G</w:t>
            </w:r>
            <w:r w:rsidRPr="00793762">
              <w:rPr>
                <w:rFonts w:eastAsia="Arial" w:cstheme="minorHAnsi"/>
                <w:lang w:val="pl-PL"/>
              </w:rPr>
              <w:t>eographic</w:t>
            </w:r>
            <w:proofErr w:type="spellEnd"/>
            <w:r w:rsidRPr="00793762">
              <w:rPr>
                <w:rFonts w:eastAsia="Arial" w:cstheme="minorHAnsi"/>
                <w:lang w:val="pl-PL"/>
              </w:rPr>
              <w:t xml:space="preserve"> </w:t>
            </w:r>
            <w:r>
              <w:rPr>
                <w:rFonts w:eastAsia="Arial" w:cstheme="minorHAnsi"/>
                <w:lang w:val="pl-PL"/>
              </w:rPr>
              <w:t>I</w:t>
            </w:r>
            <w:r w:rsidRPr="00793762">
              <w:rPr>
                <w:rFonts w:eastAsia="Arial" w:cstheme="minorHAnsi"/>
                <w:lang w:val="pl-PL"/>
              </w:rPr>
              <w:t xml:space="preserve">nformation </w:t>
            </w:r>
            <w:r>
              <w:rPr>
                <w:rFonts w:eastAsia="Arial" w:cstheme="minorHAnsi"/>
                <w:lang w:val="pl-PL"/>
              </w:rPr>
              <w:t>S</w:t>
            </w:r>
            <w:r w:rsidRPr="00793762">
              <w:rPr>
                <w:rFonts w:eastAsia="Arial" w:cstheme="minorHAnsi"/>
                <w:lang w:val="pl-PL"/>
              </w:rPr>
              <w:t>ystem)</w:t>
            </w:r>
            <w:r w:rsidR="00750B43">
              <w:rPr>
                <w:rFonts w:eastAsia="Arial" w:cstheme="minorHAnsi"/>
                <w:lang w:val="pl-PL"/>
              </w:rPr>
              <w:t xml:space="preserve"> </w:t>
            </w:r>
            <w:r w:rsidRPr="00532DB1">
              <w:rPr>
                <w:rFonts w:eastAsia="Arial" w:cstheme="minorHAnsi"/>
                <w:lang w:val="pl-PL"/>
              </w:rPr>
              <w:t xml:space="preserve">– </w:t>
            </w:r>
            <w:proofErr w:type="spellStart"/>
            <w:r w:rsidRPr="00532DB1">
              <w:rPr>
                <w:rFonts w:eastAsia="Arial" w:cstheme="minorHAnsi"/>
                <w:lang w:val="pl-PL"/>
              </w:rPr>
              <w:t>GeoMedia</w:t>
            </w:r>
            <w:proofErr w:type="spellEnd"/>
            <w:r>
              <w:rPr>
                <w:rFonts w:eastAsia="Arial" w:cstheme="minorHAnsi"/>
                <w:lang w:val="pl-PL"/>
              </w:rPr>
              <w:t xml:space="preserve"> </w:t>
            </w:r>
            <w:r w:rsidRPr="00532DB1">
              <w:rPr>
                <w:rFonts w:eastAsia="Arial" w:cstheme="minorHAnsi"/>
                <w:lang w:val="pl-PL"/>
              </w:rPr>
              <w:t xml:space="preserve">Desktop Professional oraz </w:t>
            </w:r>
            <w:proofErr w:type="spellStart"/>
            <w:r w:rsidRPr="00532DB1">
              <w:rPr>
                <w:rFonts w:eastAsia="Arial" w:cstheme="minorHAnsi"/>
                <w:lang w:val="pl-PL"/>
              </w:rPr>
              <w:t>M.App</w:t>
            </w:r>
            <w:proofErr w:type="spellEnd"/>
            <w:r w:rsidRPr="00532DB1">
              <w:rPr>
                <w:rFonts w:eastAsia="Arial" w:cstheme="minorHAnsi"/>
                <w:lang w:val="pl-PL"/>
              </w:rPr>
              <w:t xml:space="preserve"> Enterprise</w:t>
            </w:r>
            <w:r>
              <w:rPr>
                <w:rFonts w:eastAsia="Arial" w:cstheme="minorHAnsi"/>
                <w:lang w:val="pl-PL"/>
              </w:rPr>
              <w:t xml:space="preserve"> </w:t>
            </w:r>
            <w:r w:rsidRPr="00532DB1">
              <w:rPr>
                <w:rFonts w:eastAsia="Arial" w:cstheme="minorHAnsi"/>
                <w:lang w:val="pl-PL"/>
              </w:rPr>
              <w:t>w kompatybilnej dla Systemu wersji.</w:t>
            </w:r>
          </w:p>
        </w:tc>
      </w:tr>
      <w:tr w:rsidR="00FE423A" w:rsidRPr="00993959" w14:paraId="7C040943" w14:textId="77777777" w:rsidTr="00AB77D9">
        <w:tc>
          <w:tcPr>
            <w:tcW w:w="1453" w:type="pct"/>
            <w:vAlign w:val="center"/>
          </w:tcPr>
          <w:p w14:paraId="6D468F2F" w14:textId="77777777" w:rsidR="00FE423A" w:rsidRPr="00532DB1" w:rsidRDefault="00FE423A" w:rsidP="00AB77D9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Arial" w:cstheme="minorHAnsi"/>
                <w:u w:val="single"/>
                <w:lang w:val="pl-PL"/>
              </w:rPr>
              <w:lastRenderedPageBreak/>
              <w:t xml:space="preserve">Aplikacja </w:t>
            </w:r>
            <w:proofErr w:type="spellStart"/>
            <w:r w:rsidRPr="00532DB1">
              <w:rPr>
                <w:rFonts w:eastAsia="Arial" w:cstheme="minorHAnsi"/>
                <w:u w:val="single"/>
                <w:lang w:val="pl-PL"/>
              </w:rPr>
              <w:t>GeoMelio</w:t>
            </w:r>
            <w:proofErr w:type="spellEnd"/>
          </w:p>
        </w:tc>
        <w:tc>
          <w:tcPr>
            <w:tcW w:w="3547" w:type="pct"/>
          </w:tcPr>
          <w:p w14:paraId="46EFE3D4" w14:textId="77777777" w:rsidR="00FE423A" w:rsidRPr="00532DB1" w:rsidRDefault="00FE423A" w:rsidP="00AB77D9">
            <w:pPr>
              <w:spacing w:line="276" w:lineRule="auto"/>
              <w:rPr>
                <w:rFonts w:eastAsia="Arial" w:cstheme="minorHAnsi"/>
                <w:lang w:val="pl-PL"/>
              </w:rPr>
            </w:pPr>
            <w:r w:rsidRPr="000757FB">
              <w:rPr>
                <w:rFonts w:eastAsia="Arial" w:cstheme="minorHAnsi"/>
                <w:lang w:val="pl-PL"/>
              </w:rPr>
              <w:t>Nakładka na platformę bazową GIS, zawierająca szereg</w:t>
            </w:r>
            <w:r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funkcjonalności dedykowanych do realizacji postanowień</w:t>
            </w:r>
            <w:r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rozporządzenia. Na aplikację składa się oprogramowanie,</w:t>
            </w:r>
            <w:r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baza danych, schematy aplikacyjne, konfiguracja oraz</w:t>
            </w:r>
            <w:r>
              <w:rPr>
                <w:rFonts w:eastAsia="Arial" w:cstheme="minorHAnsi"/>
                <w:lang w:val="pl-PL"/>
              </w:rPr>
              <w:t xml:space="preserve"> </w:t>
            </w:r>
            <w:r w:rsidRPr="000757FB">
              <w:rPr>
                <w:rFonts w:eastAsia="Arial" w:cstheme="minorHAnsi"/>
                <w:lang w:val="pl-PL"/>
              </w:rPr>
              <w:t>dokumentacja.</w:t>
            </w:r>
          </w:p>
        </w:tc>
      </w:tr>
      <w:tr w:rsidR="00FE423A" w:rsidRPr="00993959" w14:paraId="10C6DE8F" w14:textId="77777777" w:rsidTr="00AB77D9">
        <w:tc>
          <w:tcPr>
            <w:tcW w:w="1453" w:type="pct"/>
            <w:vAlign w:val="center"/>
          </w:tcPr>
          <w:p w14:paraId="41E459F5" w14:textId="77777777" w:rsidR="00FE423A" w:rsidRPr="00532DB1" w:rsidRDefault="00FE423A" w:rsidP="00AB77D9">
            <w:pPr>
              <w:spacing w:line="276" w:lineRule="auto"/>
              <w:jc w:val="center"/>
              <w:rPr>
                <w:rFonts w:eastAsia="Arial" w:cstheme="minorHAnsi"/>
                <w:u w:val="single"/>
                <w:lang w:val="pl-PL"/>
              </w:rPr>
            </w:pPr>
            <w:r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SDK</w:t>
            </w:r>
          </w:p>
        </w:tc>
        <w:tc>
          <w:tcPr>
            <w:tcW w:w="3547" w:type="pct"/>
            <w:vAlign w:val="center"/>
          </w:tcPr>
          <w:p w14:paraId="705BE757" w14:textId="15B9F6FD" w:rsidR="00FE423A" w:rsidRPr="000757FB" w:rsidRDefault="00FE423A" w:rsidP="00AB77D9">
            <w:pPr>
              <w:spacing w:line="276" w:lineRule="auto"/>
              <w:rPr>
                <w:rFonts w:eastAsia="Arial" w:cstheme="minorHAnsi"/>
                <w:lang w:val="pl-PL"/>
              </w:rPr>
            </w:pPr>
            <w:r w:rsidRPr="00632423">
              <w:rPr>
                <w:rFonts w:eastAsia="Times New Roman" w:cstheme="minorHAnsi"/>
                <w:lang w:val="pl-PL" w:eastAsia="pl-PL"/>
              </w:rPr>
              <w:t xml:space="preserve">Software development kit (SDK) – zestaw narzędzi dla programistów niezbędny w tworzeniu aplikacji korzystających </w:t>
            </w:r>
            <w:r w:rsidR="00431F26">
              <w:rPr>
                <w:rFonts w:eastAsia="Times New Roman" w:cstheme="minorHAnsi"/>
                <w:lang w:val="pl-PL" w:eastAsia="pl-PL"/>
              </w:rPr>
              <w:br/>
            </w:r>
            <w:r w:rsidRPr="00632423">
              <w:rPr>
                <w:rFonts w:eastAsia="Times New Roman" w:cstheme="minorHAnsi"/>
                <w:lang w:val="pl-PL" w:eastAsia="pl-PL"/>
              </w:rPr>
              <w:t>z funkcjonalności danej biblioteki pod daną platformę</w:t>
            </w:r>
            <w:r>
              <w:rPr>
                <w:rFonts w:eastAsia="Times New Roman" w:cstheme="minorHAnsi"/>
                <w:lang w:val="pl-PL" w:eastAsia="pl-PL"/>
              </w:rPr>
              <w:t xml:space="preserve">, </w:t>
            </w:r>
            <w:r w:rsidRPr="00632423">
              <w:rPr>
                <w:rFonts w:eastAsia="Times New Roman" w:cstheme="minorHAnsi"/>
                <w:lang w:val="pl-PL" w:eastAsia="pl-PL"/>
              </w:rPr>
              <w:t>sprzęt</w:t>
            </w:r>
            <w:r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632423">
              <w:rPr>
                <w:rFonts w:eastAsia="Times New Roman" w:cstheme="minorHAnsi"/>
                <w:lang w:val="pl-PL" w:eastAsia="pl-PL"/>
              </w:rPr>
              <w:t>itp.</w:t>
            </w:r>
          </w:p>
        </w:tc>
      </w:tr>
      <w:tr w:rsidR="00FE423A" w:rsidRPr="00993959" w14:paraId="1CF28335" w14:textId="77777777" w:rsidTr="00AB77D9">
        <w:tc>
          <w:tcPr>
            <w:tcW w:w="1453" w:type="pct"/>
            <w:vAlign w:val="center"/>
          </w:tcPr>
          <w:p w14:paraId="3854C16E" w14:textId="77777777" w:rsidR="00FE423A" w:rsidRDefault="00FE423A" w:rsidP="00AB77D9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u w:val="single"/>
                <w:lang w:val="pl-PL" w:eastAsia="pl-PL"/>
              </w:rPr>
            </w:pPr>
            <w:proofErr w:type="spellStart"/>
            <w:r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Rehosting</w:t>
            </w:r>
            <w:proofErr w:type="spellEnd"/>
            <w:r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 xml:space="preserve"> licencji</w:t>
            </w:r>
          </w:p>
        </w:tc>
        <w:tc>
          <w:tcPr>
            <w:tcW w:w="3547" w:type="pct"/>
            <w:vAlign w:val="center"/>
          </w:tcPr>
          <w:p w14:paraId="268D7C9E" w14:textId="304CE2AE" w:rsidR="00FE423A" w:rsidRPr="00632423" w:rsidRDefault="00FE423A" w:rsidP="00AB77D9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 xml:space="preserve">Proces odnawiania niedziałających licencji oprogramowania np. </w:t>
            </w:r>
            <w:r w:rsidRPr="0054603F">
              <w:rPr>
                <w:lang w:val="pl-PL"/>
              </w:rPr>
              <w:t>w</w:t>
            </w:r>
            <w:r w:rsidR="00E40E2E" w:rsidRPr="0054603F">
              <w:rPr>
                <w:lang w:val="pl-PL"/>
              </w:rPr>
              <w:t xml:space="preserve"> </w:t>
            </w:r>
            <w:r w:rsidRPr="0054603F">
              <w:rPr>
                <w:lang w:val="pl-PL"/>
              </w:rPr>
              <w:t>przypadku</w:t>
            </w:r>
            <w:r>
              <w:rPr>
                <w:rFonts w:eastAsia="Times New Roman" w:cstheme="minorHAnsi"/>
                <w:lang w:val="pl-PL" w:eastAsia="pl-PL"/>
              </w:rPr>
              <w:t xml:space="preserve"> awarii stanowiska komputerowego lub przenoszenia ich </w:t>
            </w:r>
            <w:r w:rsidRPr="0054603F">
              <w:rPr>
                <w:lang w:val="pl-PL"/>
              </w:rPr>
              <w:t>z</w:t>
            </w:r>
            <w:r w:rsidR="00E40E2E" w:rsidRPr="0054603F">
              <w:rPr>
                <w:lang w:val="pl-PL"/>
              </w:rPr>
              <w:t xml:space="preserve"> </w:t>
            </w:r>
            <w:r w:rsidRPr="0054603F">
              <w:rPr>
                <w:lang w:val="pl-PL"/>
              </w:rPr>
              <w:t>jednego</w:t>
            </w:r>
            <w:r>
              <w:rPr>
                <w:rFonts w:eastAsia="Times New Roman" w:cstheme="minorHAnsi"/>
                <w:lang w:val="pl-PL" w:eastAsia="pl-PL"/>
              </w:rPr>
              <w:t xml:space="preserve"> urządzenia na inne.</w:t>
            </w:r>
          </w:p>
        </w:tc>
      </w:tr>
    </w:tbl>
    <w:p w14:paraId="77157B3C" w14:textId="77777777" w:rsidR="00E07043" w:rsidRDefault="00E07043"/>
    <w:p w14:paraId="0E2592A1" w14:textId="77777777" w:rsidR="00E07043" w:rsidRDefault="00E07043"/>
    <w:p w14:paraId="5276D845" w14:textId="77777777" w:rsidR="00E07043" w:rsidRDefault="00E07043"/>
    <w:p w14:paraId="3453A83B" w14:textId="77777777" w:rsidR="00E07043" w:rsidRDefault="00E07043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33"/>
        <w:gridCol w:w="6429"/>
      </w:tblGrid>
      <w:tr w:rsidR="00FE423A" w:rsidRPr="008D52C3" w14:paraId="5F6DB866" w14:textId="77777777" w:rsidTr="00AB77D9">
        <w:tc>
          <w:tcPr>
            <w:tcW w:w="1453" w:type="pct"/>
            <w:vAlign w:val="center"/>
          </w:tcPr>
          <w:p w14:paraId="1EA03883" w14:textId="21A29E2F" w:rsidR="00FE423A" w:rsidRDefault="00750B43" w:rsidP="00AB77D9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Błąd krytyczny</w:t>
            </w:r>
          </w:p>
        </w:tc>
        <w:tc>
          <w:tcPr>
            <w:tcW w:w="3547" w:type="pct"/>
            <w:vAlign w:val="center"/>
          </w:tcPr>
          <w:p w14:paraId="6A7E56FD" w14:textId="318CAB75" w:rsidR="00750B43" w:rsidRPr="00750B43" w:rsidRDefault="00750B43" w:rsidP="00750B43">
            <w:pPr>
              <w:spacing w:line="276" w:lineRule="auto"/>
              <w:rPr>
                <w:rFonts w:eastAsia="Times New Roman"/>
                <w:lang w:val="pl-PL" w:eastAsia="pl-PL"/>
              </w:rPr>
            </w:pPr>
            <w:r w:rsidRPr="596DC9AE">
              <w:rPr>
                <w:rFonts w:eastAsia="Times New Roman"/>
                <w:lang w:val="pl-PL" w:eastAsia="pl-PL"/>
              </w:rPr>
              <w:t xml:space="preserve">Nieprawidłowości uniemożliwiające działanie przynajmniej jednego z komponentów Systemu </w:t>
            </w:r>
            <w:r w:rsidR="4BC3E392" w:rsidRPr="596DC9AE">
              <w:rPr>
                <w:rFonts w:eastAsia="Times New Roman"/>
                <w:lang w:val="pl-PL" w:eastAsia="pl-PL"/>
              </w:rPr>
              <w:t>powodując</w:t>
            </w:r>
            <w:r w:rsidR="2E3155DE" w:rsidRPr="596DC9AE">
              <w:rPr>
                <w:rFonts w:eastAsia="Times New Roman"/>
                <w:lang w:val="pl-PL" w:eastAsia="pl-PL"/>
              </w:rPr>
              <w:t>e</w:t>
            </w:r>
            <w:r w:rsidRPr="596DC9AE">
              <w:rPr>
                <w:rFonts w:eastAsia="Times New Roman"/>
                <w:lang w:val="pl-PL" w:eastAsia="pl-PL"/>
              </w:rPr>
              <w:t>, że Zamawiający nie może korzystać z Systemu, w tym wykonywać procesów lub funkcji obsługiwanych przez System i uzyskanie oczekiwanych efektów nie jest możliwe w inny sposób (poprzez zastosowanie Obejścia);</w:t>
            </w:r>
          </w:p>
          <w:p w14:paraId="0BDC2618" w14:textId="77777777" w:rsidR="00750B43" w:rsidRPr="00750B43" w:rsidRDefault="00750B43" w:rsidP="00750B43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750B43">
              <w:rPr>
                <w:rFonts w:eastAsia="Times New Roman" w:cstheme="minorHAnsi"/>
                <w:lang w:val="pl-PL" w:eastAsia="pl-PL"/>
              </w:rPr>
              <w:t>Niezgodność działania całości lub części Systemu z wymogami opisanymi w dokumentacji Systemu, której wystąpienie uniemożliwia lub istotnie utrudnia realizację przez System podstawowych funkcji biznesowych służących do bieżącej pracy użytkowników, dla której nie istnieje Obejście w ramach innych funkcjonalności Systemu lub zastosowanie Obejścia wymagałoby nakładów nieuzasadnionych z ekonomicznego punktu widzenia.</w:t>
            </w:r>
          </w:p>
          <w:p w14:paraId="17AE15B4" w14:textId="77777777" w:rsidR="00750B43" w:rsidRPr="00750B43" w:rsidRDefault="00750B43" w:rsidP="00750B43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750B43">
              <w:rPr>
                <w:rFonts w:eastAsia="Times New Roman" w:cstheme="minorHAnsi"/>
                <w:lang w:val="pl-PL" w:eastAsia="pl-PL"/>
              </w:rPr>
              <w:t>Przykładami błędu krytycznego są:</w:t>
            </w:r>
          </w:p>
          <w:p w14:paraId="0C834999" w14:textId="1727371C" w:rsidR="00750B43" w:rsidRPr="00677214" w:rsidRDefault="00750B43" w:rsidP="00677214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677214">
              <w:rPr>
                <w:rFonts w:eastAsia="Times New Roman" w:cstheme="minorHAnsi"/>
                <w:lang w:val="pl-PL" w:eastAsia="pl-PL"/>
              </w:rPr>
              <w:t>całkowity brak odpowiedzi systemu na sygnały;</w:t>
            </w:r>
          </w:p>
          <w:p w14:paraId="23AB36B2" w14:textId="2B1BAD9C" w:rsidR="00750B43" w:rsidRPr="00750B43" w:rsidRDefault="00750B43" w:rsidP="00677214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750B43">
              <w:rPr>
                <w:rFonts w:eastAsia="Times New Roman" w:cstheme="minorHAnsi"/>
                <w:lang w:val="pl-PL" w:eastAsia="pl-PL"/>
              </w:rPr>
              <w:t>brak działania lub implementacji istotnej funkcjonalności;</w:t>
            </w:r>
          </w:p>
          <w:p w14:paraId="7A5E0268" w14:textId="0869BF1F" w:rsidR="00750B43" w:rsidRPr="00750B43" w:rsidRDefault="00750B43" w:rsidP="00677214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750B43">
              <w:rPr>
                <w:rFonts w:eastAsia="Times New Roman" w:cstheme="minorHAnsi"/>
                <w:lang w:val="pl-PL" w:eastAsia="pl-PL"/>
              </w:rPr>
              <w:t xml:space="preserve">błędy innych typów uniemożliwiające korzystanie </w:t>
            </w:r>
            <w:r w:rsidR="00E07043">
              <w:rPr>
                <w:rFonts w:eastAsia="Times New Roman" w:cstheme="minorHAnsi"/>
                <w:lang w:val="pl-PL" w:eastAsia="pl-PL"/>
              </w:rPr>
              <w:br/>
            </w:r>
            <w:r w:rsidRPr="00750B43">
              <w:rPr>
                <w:rFonts w:eastAsia="Times New Roman" w:cstheme="minorHAnsi"/>
                <w:lang w:val="pl-PL" w:eastAsia="pl-PL"/>
              </w:rPr>
              <w:t>z systemu lub jego funkcjonalności;</w:t>
            </w:r>
          </w:p>
          <w:p w14:paraId="038F5562" w14:textId="5BD5BA03" w:rsidR="00750B43" w:rsidRPr="00750B43" w:rsidRDefault="00750B43" w:rsidP="00677214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750B43">
              <w:rPr>
                <w:rFonts w:eastAsia="Times New Roman" w:cstheme="minorHAnsi"/>
                <w:lang w:val="pl-PL" w:eastAsia="pl-PL"/>
              </w:rPr>
              <w:t xml:space="preserve">brak spełnienia zapisu formalnego umowy związanego </w:t>
            </w:r>
            <w:r w:rsidR="00E07043">
              <w:rPr>
                <w:rFonts w:eastAsia="Times New Roman" w:cstheme="minorHAnsi"/>
                <w:lang w:val="pl-PL" w:eastAsia="pl-PL"/>
              </w:rPr>
              <w:br/>
            </w:r>
            <w:r w:rsidRPr="00750B43">
              <w:rPr>
                <w:rFonts w:eastAsia="Times New Roman" w:cstheme="minorHAnsi"/>
                <w:lang w:val="pl-PL" w:eastAsia="pl-PL"/>
              </w:rPr>
              <w:t>z cechami poza funkcjonalnymi, wyglądem lub funkcjonalnością systemu;</w:t>
            </w:r>
          </w:p>
          <w:p w14:paraId="2CCB3EFC" w14:textId="2B6DC4D3" w:rsidR="00750B43" w:rsidRPr="00750B43" w:rsidRDefault="00750B43" w:rsidP="00677214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750B43">
              <w:rPr>
                <w:rFonts w:eastAsia="Times New Roman" w:cstheme="minorHAnsi"/>
                <w:lang w:val="pl-PL" w:eastAsia="pl-PL"/>
              </w:rPr>
              <w:t>brak odczytu/zapisu z/do bazy danych;</w:t>
            </w:r>
          </w:p>
          <w:p w14:paraId="29C0556C" w14:textId="77777777" w:rsidR="00677214" w:rsidRDefault="00750B43" w:rsidP="69A82DD2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677214">
              <w:rPr>
                <w:rFonts w:eastAsia="Times New Roman" w:cstheme="minorHAnsi"/>
                <w:lang w:val="pl-PL" w:eastAsia="pl-PL"/>
              </w:rPr>
              <w:t>utrata danych lub ich spójności;</w:t>
            </w:r>
          </w:p>
          <w:p w14:paraId="03A4AC2C" w14:textId="2CCC03F3" w:rsidR="00750B43" w:rsidRPr="00677214" w:rsidRDefault="00750B43" w:rsidP="69A82DD2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677214">
              <w:rPr>
                <w:rFonts w:eastAsia="Times New Roman"/>
                <w:lang w:val="pl-PL" w:eastAsia="pl-PL"/>
              </w:rPr>
              <w:t>brak możliwości zalogowania użytkownika.</w:t>
            </w:r>
          </w:p>
        </w:tc>
      </w:tr>
      <w:tr w:rsidR="00FE423A" w:rsidRPr="00993959" w14:paraId="0461BD0E" w14:textId="77777777" w:rsidTr="00AB77D9">
        <w:tc>
          <w:tcPr>
            <w:tcW w:w="1453" w:type="pct"/>
            <w:vAlign w:val="center"/>
          </w:tcPr>
          <w:p w14:paraId="0F480589" w14:textId="06097913" w:rsidR="00FE423A" w:rsidRPr="00532DB1" w:rsidRDefault="00750B43" w:rsidP="00AB77D9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 xml:space="preserve"> </w:t>
            </w:r>
            <w:r w:rsidRPr="00750B43">
              <w:rPr>
                <w:rFonts w:eastAsia="Times New Roman" w:cstheme="minorHAnsi"/>
                <w:u w:val="single"/>
                <w:lang w:val="pl-PL" w:eastAsia="pl-PL"/>
              </w:rPr>
              <w:t>Błąd poważny</w:t>
            </w:r>
          </w:p>
        </w:tc>
        <w:tc>
          <w:tcPr>
            <w:tcW w:w="3547" w:type="pct"/>
          </w:tcPr>
          <w:p w14:paraId="2FDAA9B5" w14:textId="314DF64F" w:rsidR="00750B43" w:rsidRPr="001D4394" w:rsidRDefault="00750B43" w:rsidP="00750B43">
            <w:pPr>
              <w:spacing w:line="276" w:lineRule="auto"/>
              <w:rPr>
                <w:rFonts w:eastAsia="Times New Roman"/>
                <w:lang w:val="pl-PL" w:eastAsia="pl-PL"/>
              </w:rPr>
            </w:pPr>
            <w:r w:rsidRPr="596DC9AE">
              <w:rPr>
                <w:rFonts w:eastAsia="Times New Roman"/>
                <w:lang w:val="pl-PL" w:eastAsia="pl-PL"/>
              </w:rPr>
              <w:t xml:space="preserve">Rodzaj nieprawidłowości uniemożliwiający działanie przynajmniej jednego </w:t>
            </w:r>
            <w:r w:rsidR="4BC3E392" w:rsidRPr="596DC9AE">
              <w:rPr>
                <w:rFonts w:eastAsia="Times New Roman"/>
                <w:lang w:val="pl-PL" w:eastAsia="pl-PL"/>
              </w:rPr>
              <w:t>z</w:t>
            </w:r>
            <w:r w:rsidR="599FD3A0" w:rsidRPr="596DC9AE">
              <w:rPr>
                <w:rFonts w:eastAsia="Times New Roman"/>
                <w:lang w:val="pl-PL" w:eastAsia="pl-PL"/>
              </w:rPr>
              <w:t xml:space="preserve"> </w:t>
            </w:r>
            <w:r w:rsidR="4BC3E392" w:rsidRPr="596DC9AE">
              <w:rPr>
                <w:rFonts w:eastAsia="Times New Roman"/>
                <w:lang w:val="pl-PL" w:eastAsia="pl-PL"/>
              </w:rPr>
              <w:t>komponentów</w:t>
            </w:r>
            <w:r w:rsidRPr="596DC9AE">
              <w:rPr>
                <w:rFonts w:eastAsia="Times New Roman"/>
                <w:lang w:val="pl-PL" w:eastAsia="pl-PL"/>
              </w:rPr>
              <w:t xml:space="preserve"> Systemu powodujący, że Zamawiający </w:t>
            </w:r>
            <w:r w:rsidRPr="596DC9AE">
              <w:rPr>
                <w:rFonts w:eastAsia="Times New Roman"/>
                <w:lang w:val="pl-PL" w:eastAsia="pl-PL"/>
              </w:rPr>
              <w:lastRenderedPageBreak/>
              <w:t>nie może korzystać z Systemu, w tym wykonywać procesów lub funkcji obsługiwanych przez System, lecz uzyskanie oczekiwanych efektów jest możliwe w inny sposób (poprzez zastosowanie Obejścia).</w:t>
            </w:r>
          </w:p>
          <w:p w14:paraId="7EA2CF71" w14:textId="68F159A0" w:rsidR="00750B43" w:rsidRPr="001D4394" w:rsidRDefault="00750B43" w:rsidP="00750B43">
            <w:pPr>
              <w:spacing w:line="276" w:lineRule="auto"/>
              <w:rPr>
                <w:rFonts w:eastAsia="Times New Roman"/>
                <w:lang w:val="pl-PL" w:eastAsia="pl-PL"/>
              </w:rPr>
            </w:pPr>
            <w:r w:rsidRPr="596DC9AE">
              <w:rPr>
                <w:rFonts w:eastAsia="Times New Roman"/>
                <w:lang w:val="pl-PL" w:eastAsia="pl-PL"/>
              </w:rPr>
              <w:t>Niezgodność działania całości lub części Systemu z wymogami dokumentacji do Systemu, której wystąpienie nie</w:t>
            </w:r>
            <w:r w:rsidR="7C1D615B" w:rsidRPr="596DC9AE">
              <w:rPr>
                <w:rFonts w:eastAsia="Times New Roman"/>
                <w:lang w:val="pl-PL" w:eastAsia="pl-PL"/>
              </w:rPr>
              <w:t xml:space="preserve"> </w:t>
            </w:r>
            <w:r w:rsidRPr="596DC9AE">
              <w:rPr>
                <w:rFonts w:eastAsia="Times New Roman"/>
                <w:lang w:val="pl-PL" w:eastAsia="pl-PL"/>
              </w:rPr>
              <w:t>uniemożliwia lub nie utrudnia istotnie realizacji przez System podstawowych funkcji biznesowych służących do bieżącej pracy użytkowników, dla której istnieje Obejście w</w:t>
            </w:r>
            <w:r w:rsidR="00E07043">
              <w:rPr>
                <w:rFonts w:eastAsia="Times New Roman"/>
                <w:lang w:val="pl-PL" w:eastAsia="pl-PL"/>
              </w:rPr>
              <w:t xml:space="preserve"> </w:t>
            </w:r>
            <w:r w:rsidRPr="596DC9AE">
              <w:rPr>
                <w:rFonts w:eastAsia="Times New Roman"/>
                <w:lang w:val="pl-PL" w:eastAsia="pl-PL"/>
              </w:rPr>
              <w:t>ramach innych funkcjonalności Systemu.</w:t>
            </w:r>
          </w:p>
          <w:p w14:paraId="46FD185D" w14:textId="77777777" w:rsidR="00750B43" w:rsidRPr="001D4394" w:rsidRDefault="00750B43" w:rsidP="00750B43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1D4394">
              <w:rPr>
                <w:rFonts w:eastAsia="Times New Roman" w:cstheme="minorHAnsi"/>
                <w:lang w:val="pl-PL" w:eastAsia="pl-PL"/>
              </w:rPr>
              <w:t>Przykładami błędu poważnego są:</w:t>
            </w:r>
          </w:p>
          <w:p w14:paraId="769C7A6E" w14:textId="77777777" w:rsidR="00750B43" w:rsidRPr="001265F5" w:rsidRDefault="00750B43" w:rsidP="00750B4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1265F5">
              <w:rPr>
                <w:rFonts w:eastAsia="Times New Roman" w:cstheme="minorHAnsi"/>
                <w:lang w:val="pl-PL" w:eastAsia="pl-PL"/>
              </w:rPr>
              <w:t>brak spełnienia wymagania funkcjonalnego - nieprawidłowe działanie systemu inne niż dotyczące istotnej funkcjonalności systemu;</w:t>
            </w:r>
          </w:p>
          <w:p w14:paraId="6C11B536" w14:textId="77777777" w:rsidR="00750B43" w:rsidRPr="001265F5" w:rsidRDefault="00750B43" w:rsidP="00750B4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1265F5">
              <w:rPr>
                <w:rFonts w:eastAsia="Times New Roman" w:cstheme="minorHAnsi"/>
                <w:lang w:val="pl-PL" w:eastAsia="pl-PL"/>
              </w:rPr>
              <w:t>powtarzające się błędy drobne dotyczące tej samej funkcjonalności;</w:t>
            </w:r>
          </w:p>
          <w:p w14:paraId="7E61BE24" w14:textId="77777777" w:rsidR="00750B43" w:rsidRPr="001265F5" w:rsidRDefault="00750B43" w:rsidP="00750B4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1265F5">
              <w:rPr>
                <w:rFonts w:eastAsia="Times New Roman" w:cstheme="minorHAnsi"/>
                <w:lang w:val="pl-PL" w:eastAsia="pl-PL"/>
              </w:rPr>
              <w:t>komunikat wprowadzający użytkownika w błąd, co do wykonania istotnej funkcjonalności;</w:t>
            </w:r>
          </w:p>
          <w:p w14:paraId="06C87014" w14:textId="0BF0E072" w:rsidR="00750B43" w:rsidRDefault="00750B43" w:rsidP="00750B4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1265F5">
              <w:rPr>
                <w:rFonts w:eastAsia="Times New Roman" w:cstheme="minorHAnsi"/>
                <w:lang w:val="pl-PL" w:eastAsia="pl-PL"/>
              </w:rPr>
              <w:t>niezgodna z</w:t>
            </w:r>
            <w:r w:rsidR="009F7CB4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1265F5">
              <w:rPr>
                <w:rFonts w:eastAsia="Times New Roman" w:cstheme="minorHAnsi"/>
                <w:lang w:val="pl-PL" w:eastAsia="pl-PL"/>
              </w:rPr>
              <w:t>wymaganiami konieczność wywołania tej samej funkcji wielokrotnie w celu uzyskania pojedynczego rezultatu;</w:t>
            </w:r>
          </w:p>
          <w:p w14:paraId="39AB86DE" w14:textId="6EE888C2" w:rsidR="00FE423A" w:rsidRPr="00750B43" w:rsidRDefault="00750B43" w:rsidP="00750B43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1265F5">
              <w:rPr>
                <w:rFonts w:eastAsia="Times New Roman" w:cstheme="minorHAnsi"/>
                <w:lang w:val="pl-PL" w:eastAsia="pl-PL"/>
              </w:rPr>
              <w:t xml:space="preserve">przy wywołaniu funkcjonalności pojawia się komunikat </w:t>
            </w:r>
            <w:r w:rsidR="009F7CB4">
              <w:rPr>
                <w:rFonts w:eastAsia="Times New Roman" w:cstheme="minorHAnsi"/>
                <w:lang w:val="pl-PL" w:eastAsia="pl-PL"/>
              </w:rPr>
              <w:br/>
            </w:r>
            <w:r w:rsidRPr="001265F5">
              <w:rPr>
                <w:rFonts w:eastAsia="Times New Roman" w:cstheme="minorHAnsi"/>
                <w:lang w:val="pl-PL" w:eastAsia="pl-PL"/>
              </w:rPr>
              <w:t>o</w:t>
            </w:r>
            <w:r w:rsidR="009F7CB4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1265F5">
              <w:rPr>
                <w:rFonts w:eastAsia="Times New Roman" w:cstheme="minorHAnsi"/>
                <w:lang w:val="pl-PL" w:eastAsia="pl-PL"/>
              </w:rPr>
              <w:t>błędzie, jednak system później realizuje działania związane z</w:t>
            </w:r>
            <w:r w:rsidR="009F7CB4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1265F5">
              <w:rPr>
                <w:rFonts w:eastAsia="Times New Roman" w:cstheme="minorHAnsi"/>
                <w:lang w:val="pl-PL" w:eastAsia="pl-PL"/>
              </w:rPr>
              <w:t>funkcjonalnością</w:t>
            </w:r>
            <w:r>
              <w:rPr>
                <w:rFonts w:eastAsia="Times New Roman" w:cstheme="minorHAnsi"/>
                <w:lang w:val="pl-PL" w:eastAsia="pl-PL"/>
              </w:rPr>
              <w:t>.</w:t>
            </w:r>
          </w:p>
        </w:tc>
      </w:tr>
      <w:tr w:rsidR="00FE423A" w:rsidRPr="00993959" w14:paraId="53C9ECAF" w14:textId="77777777" w:rsidTr="00AB77D9">
        <w:tc>
          <w:tcPr>
            <w:tcW w:w="1453" w:type="pct"/>
            <w:vAlign w:val="center"/>
          </w:tcPr>
          <w:p w14:paraId="349E83B9" w14:textId="54898DDA" w:rsidR="00FE423A" w:rsidRPr="00532DB1" w:rsidRDefault="00FE423A" w:rsidP="00AB77D9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lastRenderedPageBreak/>
              <w:t>Błąd</w:t>
            </w:r>
            <w:r w:rsidR="00750B43">
              <w:rPr>
                <w:rFonts w:eastAsia="Times New Roman" w:cstheme="minorHAnsi"/>
                <w:u w:val="single"/>
                <w:lang w:val="pl-PL" w:eastAsia="pl-PL"/>
              </w:rPr>
              <w:t xml:space="preserve"> zwykły</w:t>
            </w:r>
          </w:p>
        </w:tc>
        <w:tc>
          <w:tcPr>
            <w:tcW w:w="3547" w:type="pct"/>
          </w:tcPr>
          <w:p w14:paraId="0F0472B0" w14:textId="7E1CCDF6" w:rsidR="00750B43" w:rsidRPr="00747437" w:rsidRDefault="00750B43" w:rsidP="00747437">
            <w:pPr>
              <w:suppressAutoHyphens/>
              <w:autoSpaceDN w:val="0"/>
              <w:spacing w:line="276" w:lineRule="auto"/>
              <w:rPr>
                <w:rFonts w:eastAsia="Times New Roman"/>
                <w:lang w:val="pl-PL" w:eastAsia="pl-PL"/>
              </w:rPr>
            </w:pPr>
            <w:r w:rsidRPr="596DC9AE">
              <w:rPr>
                <w:rFonts w:eastAsia="Times New Roman"/>
                <w:lang w:val="pl-PL" w:eastAsia="pl-PL"/>
              </w:rPr>
              <w:t xml:space="preserve">Niezgodność działania Systemu z wymogami dokumentacji do Systemu polegająca na zakłóceniu pracy Systemu innym niż Błąd Krytyczny lub Błąd Poważny, nie wpływającym na pełne wykonanie określonego procesu w Systemie. </w:t>
            </w:r>
          </w:p>
          <w:p w14:paraId="38B0740C" w14:textId="77777777" w:rsidR="00750B43" w:rsidRPr="00747437" w:rsidRDefault="00750B43" w:rsidP="00747437">
            <w:pPr>
              <w:suppressAutoHyphens/>
              <w:autoSpaceDN w:val="0"/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747437">
              <w:rPr>
                <w:rFonts w:eastAsia="Times New Roman" w:cstheme="minorHAnsi"/>
                <w:lang w:val="pl-PL" w:eastAsia="pl-PL"/>
              </w:rPr>
              <w:t>Przykłady błędów zwykłych:</w:t>
            </w:r>
          </w:p>
          <w:p w14:paraId="6460CD58" w14:textId="77777777" w:rsidR="00750B43" w:rsidRPr="00750B43" w:rsidRDefault="00750B43" w:rsidP="00747437">
            <w:pPr>
              <w:pStyle w:val="Akapitzlist"/>
              <w:suppressAutoHyphens/>
              <w:autoSpaceDN w:val="0"/>
              <w:spacing w:line="276" w:lineRule="auto"/>
              <w:ind w:hanging="345"/>
              <w:rPr>
                <w:rFonts w:eastAsia="Times New Roman" w:cstheme="minorHAnsi"/>
                <w:lang w:val="pl-PL" w:eastAsia="pl-PL"/>
              </w:rPr>
            </w:pPr>
            <w:r w:rsidRPr="00750B43">
              <w:rPr>
                <w:rFonts w:eastAsia="Times New Roman" w:cstheme="minorHAnsi"/>
                <w:lang w:val="pl-PL" w:eastAsia="pl-PL"/>
              </w:rPr>
              <w:t>•</w:t>
            </w:r>
            <w:r w:rsidRPr="00750B43">
              <w:rPr>
                <w:rFonts w:eastAsia="Times New Roman" w:cstheme="minorHAnsi"/>
                <w:lang w:val="pl-PL" w:eastAsia="pl-PL"/>
              </w:rPr>
              <w:tab/>
              <w:t>komunikat wprowadzający użytkownika w błąd co do wykonania innej niż istotnej funkcjonalności;</w:t>
            </w:r>
          </w:p>
          <w:p w14:paraId="70B292C4" w14:textId="77777777" w:rsidR="00750B43" w:rsidRPr="00750B43" w:rsidRDefault="00750B43" w:rsidP="00747437">
            <w:pPr>
              <w:pStyle w:val="Akapitzlist"/>
              <w:suppressAutoHyphens/>
              <w:autoSpaceDN w:val="0"/>
              <w:spacing w:line="276" w:lineRule="auto"/>
              <w:ind w:hanging="345"/>
              <w:rPr>
                <w:rFonts w:eastAsia="Times New Roman" w:cstheme="minorHAnsi"/>
                <w:lang w:val="pl-PL" w:eastAsia="pl-PL"/>
              </w:rPr>
            </w:pPr>
            <w:r w:rsidRPr="00750B43">
              <w:rPr>
                <w:rFonts w:eastAsia="Times New Roman" w:cstheme="minorHAnsi"/>
                <w:lang w:val="pl-PL" w:eastAsia="pl-PL"/>
              </w:rPr>
              <w:t>•</w:t>
            </w:r>
            <w:r w:rsidRPr="00750B43">
              <w:rPr>
                <w:rFonts w:eastAsia="Times New Roman" w:cstheme="minorHAnsi"/>
                <w:lang w:val="pl-PL" w:eastAsia="pl-PL"/>
              </w:rPr>
              <w:tab/>
              <w:t>niewłaściwy rozmiar okna wymagający jego zmiany w celu realizacji zadań;</w:t>
            </w:r>
          </w:p>
          <w:p w14:paraId="0DB55554" w14:textId="77777777" w:rsidR="00750B43" w:rsidRPr="00750B43" w:rsidRDefault="00750B43" w:rsidP="00747437">
            <w:pPr>
              <w:pStyle w:val="Akapitzlist"/>
              <w:suppressAutoHyphens/>
              <w:autoSpaceDN w:val="0"/>
              <w:spacing w:line="276" w:lineRule="auto"/>
              <w:ind w:hanging="345"/>
              <w:rPr>
                <w:rFonts w:eastAsia="Times New Roman" w:cstheme="minorHAnsi"/>
                <w:lang w:val="pl-PL" w:eastAsia="pl-PL"/>
              </w:rPr>
            </w:pPr>
            <w:r w:rsidRPr="00750B43">
              <w:rPr>
                <w:rFonts w:eastAsia="Times New Roman" w:cstheme="minorHAnsi"/>
                <w:lang w:val="pl-PL" w:eastAsia="pl-PL"/>
              </w:rPr>
              <w:t>•</w:t>
            </w:r>
            <w:r w:rsidRPr="00750B43">
              <w:rPr>
                <w:rFonts w:eastAsia="Times New Roman" w:cstheme="minorHAnsi"/>
                <w:lang w:val="pl-PL" w:eastAsia="pl-PL"/>
              </w:rPr>
              <w:tab/>
              <w:t xml:space="preserve">literówki i błędy edytorskie w interfejsie użytkownika; </w:t>
            </w:r>
          </w:p>
          <w:p w14:paraId="40F36080" w14:textId="00972F31" w:rsidR="00FE423A" w:rsidRPr="00750B43" w:rsidRDefault="00750B43" w:rsidP="00747437">
            <w:pPr>
              <w:pStyle w:val="Akapitzlist"/>
              <w:suppressAutoHyphens/>
              <w:autoSpaceDN w:val="0"/>
              <w:spacing w:line="276" w:lineRule="auto"/>
              <w:ind w:hanging="345"/>
              <w:rPr>
                <w:rFonts w:eastAsia="Times New Roman" w:cstheme="minorHAnsi"/>
                <w:lang w:val="pl-PL" w:eastAsia="pl-PL"/>
              </w:rPr>
            </w:pPr>
            <w:r w:rsidRPr="00750B43">
              <w:rPr>
                <w:rFonts w:eastAsia="Times New Roman" w:cstheme="minorHAnsi"/>
                <w:lang w:val="pl-PL" w:eastAsia="pl-PL"/>
              </w:rPr>
              <w:t>•</w:t>
            </w:r>
            <w:r w:rsidRPr="00750B43">
              <w:rPr>
                <w:rFonts w:eastAsia="Times New Roman" w:cstheme="minorHAnsi"/>
                <w:lang w:val="pl-PL" w:eastAsia="pl-PL"/>
              </w:rPr>
              <w:tab/>
              <w:t>komunikat zgodny co do wartości informacyjnej jednak niezgodny ze specyfikacją co do brzmienia.</w:t>
            </w:r>
          </w:p>
        </w:tc>
      </w:tr>
      <w:tr w:rsidR="00FE423A" w:rsidRPr="00993959" w14:paraId="5337F1B3" w14:textId="77777777" w:rsidTr="00AB77D9">
        <w:tc>
          <w:tcPr>
            <w:tcW w:w="1453" w:type="pct"/>
            <w:vAlign w:val="center"/>
          </w:tcPr>
          <w:p w14:paraId="2376CA21" w14:textId="77777777" w:rsidR="00FE423A" w:rsidRPr="00532DB1" w:rsidRDefault="00FE423A" w:rsidP="00AB77D9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>Obejście</w:t>
            </w:r>
          </w:p>
        </w:tc>
        <w:tc>
          <w:tcPr>
            <w:tcW w:w="3547" w:type="pct"/>
          </w:tcPr>
          <w:p w14:paraId="1F351A20" w14:textId="7F43E194" w:rsidR="00FE423A" w:rsidRPr="000757FB" w:rsidRDefault="00FE423A" w:rsidP="00AB77D9">
            <w:pPr>
              <w:suppressAutoHyphens/>
              <w:autoSpaceDN w:val="0"/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 xml:space="preserve">Przywrócenie działania Oprogramowania do stanu sprzed wystąpienia Błędu </w:t>
            </w:r>
            <w:r w:rsidR="00750B43" w:rsidRPr="00750B43">
              <w:rPr>
                <w:rFonts w:eastAsia="Times New Roman" w:cstheme="minorHAnsi"/>
                <w:lang w:val="pl-PL" w:eastAsia="pl-PL"/>
              </w:rPr>
              <w:t>zwykłego, poważnego i krytycznego</w:t>
            </w:r>
            <w:r w:rsidR="00D93A8D">
              <w:rPr>
                <w:rFonts w:eastAsia="Times New Roman" w:cstheme="minorHAnsi"/>
                <w:lang w:val="pl-PL" w:eastAsia="pl-PL"/>
              </w:rPr>
              <w:t xml:space="preserve"> </w:t>
            </w:r>
            <w:r w:rsidR="009F7CB4">
              <w:rPr>
                <w:rFonts w:eastAsia="Times New Roman" w:cstheme="minorHAnsi"/>
                <w:lang w:val="pl-PL" w:eastAsia="pl-PL"/>
              </w:rPr>
              <w:br/>
            </w:r>
            <w:r>
              <w:rPr>
                <w:rFonts w:eastAsia="Times New Roman" w:cstheme="minorHAnsi"/>
                <w:lang w:val="pl-PL" w:eastAsia="pl-PL"/>
              </w:rPr>
              <w:t xml:space="preserve">z możliwymi ograniczeniami sposobu korzystania z Oprogramowania, uniemożliwiającymi jednak realizację funkcji obsługiwanych przez Oprogramowanie. Obejście nie stanowi usunięcia </w:t>
            </w:r>
            <w:r w:rsidR="00D93A8D">
              <w:rPr>
                <w:rFonts w:eastAsia="Times New Roman" w:cstheme="minorHAnsi"/>
                <w:lang w:val="pl-PL" w:eastAsia="pl-PL"/>
              </w:rPr>
              <w:t xml:space="preserve">Błędu. </w:t>
            </w:r>
            <w:r w:rsidR="00D93A8D" w:rsidRPr="00C34FD7">
              <w:rPr>
                <w:rFonts w:eastAsia="Times New Roman" w:cstheme="minorHAnsi"/>
                <w:lang w:val="pl-PL" w:eastAsia="pl-PL"/>
              </w:rPr>
              <w:t xml:space="preserve">Obejście nie może zostać zastosowane </w:t>
            </w:r>
            <w:r w:rsidR="009F7CB4">
              <w:rPr>
                <w:rFonts w:eastAsia="Times New Roman" w:cstheme="minorHAnsi"/>
                <w:lang w:val="pl-PL" w:eastAsia="pl-PL"/>
              </w:rPr>
              <w:br/>
            </w:r>
            <w:r w:rsidR="00D93A8D" w:rsidRPr="00C34FD7">
              <w:rPr>
                <w:rFonts w:eastAsia="Times New Roman" w:cstheme="minorHAnsi"/>
                <w:lang w:val="pl-PL" w:eastAsia="pl-PL"/>
              </w:rPr>
              <w:lastRenderedPageBreak/>
              <w:t xml:space="preserve">w sytuacji, gdy wymagałoby nakładów nieuzasadnionych </w:t>
            </w:r>
            <w:r w:rsidR="009F7CB4">
              <w:rPr>
                <w:rFonts w:eastAsia="Times New Roman" w:cstheme="minorHAnsi"/>
                <w:lang w:val="pl-PL" w:eastAsia="pl-PL"/>
              </w:rPr>
              <w:br/>
            </w:r>
            <w:r w:rsidR="00D93A8D" w:rsidRPr="00C34FD7">
              <w:rPr>
                <w:rFonts w:eastAsia="Times New Roman" w:cstheme="minorHAnsi"/>
                <w:lang w:val="pl-PL" w:eastAsia="pl-PL"/>
              </w:rPr>
              <w:t>z</w:t>
            </w:r>
            <w:r w:rsidR="00D93A8D">
              <w:rPr>
                <w:rFonts w:eastAsia="Times New Roman" w:cstheme="minorHAnsi"/>
                <w:lang w:val="pl-PL" w:eastAsia="pl-PL"/>
              </w:rPr>
              <w:t xml:space="preserve"> </w:t>
            </w:r>
            <w:r w:rsidR="00D93A8D" w:rsidRPr="00C34FD7">
              <w:rPr>
                <w:rFonts w:eastAsia="Times New Roman" w:cstheme="minorHAnsi"/>
                <w:lang w:val="pl-PL" w:eastAsia="pl-PL"/>
              </w:rPr>
              <w:t>ekonomicznego punktu widzenia.</w:t>
            </w:r>
          </w:p>
        </w:tc>
      </w:tr>
      <w:tr w:rsidR="00FE423A" w:rsidRPr="00993959" w14:paraId="3571C2BB" w14:textId="77777777" w:rsidTr="00AB77D9">
        <w:tc>
          <w:tcPr>
            <w:tcW w:w="1453" w:type="pct"/>
            <w:vAlign w:val="center"/>
          </w:tcPr>
          <w:p w14:paraId="24404316" w14:textId="77777777" w:rsidR="00FE423A" w:rsidRPr="00532DB1" w:rsidRDefault="00FE423A" w:rsidP="00AB77D9">
            <w:pPr>
              <w:spacing w:line="276" w:lineRule="auto"/>
              <w:jc w:val="center"/>
              <w:rPr>
                <w:rFonts w:eastAsia="Arial" w:cstheme="minorHAnsi"/>
                <w:lang w:val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lastRenderedPageBreak/>
              <w:t>Zgłoszenie</w:t>
            </w:r>
          </w:p>
        </w:tc>
        <w:tc>
          <w:tcPr>
            <w:tcW w:w="3547" w:type="pct"/>
          </w:tcPr>
          <w:p w14:paraId="505A5B6A" w14:textId="19466FE0" w:rsidR="00FE423A" w:rsidRPr="00532DB1" w:rsidRDefault="00FE423A" w:rsidP="00AB77D9">
            <w:pPr>
              <w:suppressAutoHyphens/>
              <w:autoSpaceDN w:val="0"/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0757FB">
              <w:rPr>
                <w:rFonts w:eastAsia="Times New Roman" w:cstheme="minorHAnsi"/>
                <w:lang w:val="pl-PL" w:eastAsia="pl-PL"/>
              </w:rPr>
              <w:t xml:space="preserve">Zgłoszenie </w:t>
            </w:r>
            <w:r>
              <w:rPr>
                <w:rFonts w:eastAsia="Times New Roman" w:cstheme="minorHAnsi"/>
                <w:lang w:val="pl-PL" w:eastAsia="pl-PL"/>
              </w:rPr>
              <w:t>B</w:t>
            </w:r>
            <w:r w:rsidRPr="000757FB">
              <w:rPr>
                <w:rFonts w:eastAsia="Times New Roman" w:cstheme="minorHAnsi"/>
                <w:lang w:val="pl-PL" w:eastAsia="pl-PL"/>
              </w:rPr>
              <w:t>łędu oraz innego zapotrzebowania</w:t>
            </w:r>
            <w:r>
              <w:rPr>
                <w:rFonts w:eastAsia="Times New Roman" w:cstheme="minorHAnsi"/>
                <w:lang w:val="pl-PL" w:eastAsia="pl-PL"/>
              </w:rPr>
              <w:t xml:space="preserve"> </w:t>
            </w:r>
            <w:r w:rsidR="00D93A8D">
              <w:rPr>
                <w:rFonts w:eastAsia="Times New Roman" w:cstheme="minorHAnsi"/>
                <w:lang w:val="pl-PL" w:eastAsia="pl-PL"/>
              </w:rPr>
              <w:t xml:space="preserve">związanego ze świadczeniem asysty technicznej </w:t>
            </w:r>
            <w:r w:rsidRPr="000757FB">
              <w:rPr>
                <w:rFonts w:eastAsia="Times New Roman" w:cstheme="minorHAnsi"/>
                <w:lang w:val="pl-PL" w:eastAsia="pl-PL"/>
              </w:rPr>
              <w:t xml:space="preserve">oznacza wysłanie, </w:t>
            </w:r>
            <w:r>
              <w:rPr>
                <w:rFonts w:eastAsia="Times New Roman" w:cstheme="minorHAnsi"/>
                <w:lang w:val="pl-PL" w:eastAsia="pl-PL"/>
              </w:rPr>
              <w:t xml:space="preserve">na adres email Wykonawcy lub </w:t>
            </w:r>
            <w:r w:rsidRPr="000757FB">
              <w:rPr>
                <w:rFonts w:eastAsia="Times New Roman" w:cstheme="minorHAnsi"/>
                <w:lang w:val="pl-PL" w:eastAsia="pl-PL"/>
              </w:rPr>
              <w:t>za pomocą dedykowanej aplikacji</w:t>
            </w:r>
            <w:r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internetowej, informacji zawierającej szczegółowy opis</w:t>
            </w:r>
            <w:r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sytuacji, w tym również sekwencję postępowania,</w:t>
            </w:r>
            <w:r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w której ona powstaje, opis środowiska komputerowego</w:t>
            </w:r>
            <w:r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z</w:t>
            </w:r>
            <w:r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podaniem wersji i</w:t>
            </w:r>
            <w:r w:rsidR="009F7CB4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parametrów jego komponentów,</w:t>
            </w:r>
            <w:r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nazwisko osoby zgłaszającej.</w:t>
            </w:r>
          </w:p>
        </w:tc>
      </w:tr>
      <w:tr w:rsidR="00FE423A" w:rsidRPr="00993959" w14:paraId="2012E22E" w14:textId="77777777" w:rsidTr="00AB77D9">
        <w:tc>
          <w:tcPr>
            <w:tcW w:w="1453" w:type="pct"/>
            <w:vAlign w:val="center"/>
          </w:tcPr>
          <w:p w14:paraId="006B61ED" w14:textId="77777777" w:rsidR="00FE423A" w:rsidRPr="00532DB1" w:rsidRDefault="00FE423A" w:rsidP="00AB77D9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t>Dzień roboczy</w:t>
            </w:r>
          </w:p>
        </w:tc>
        <w:tc>
          <w:tcPr>
            <w:tcW w:w="3547" w:type="pct"/>
          </w:tcPr>
          <w:p w14:paraId="32988429" w14:textId="77777777" w:rsidR="00FE423A" w:rsidRPr="001459B1" w:rsidRDefault="00FE423A" w:rsidP="00AB77D9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1459B1">
              <w:rPr>
                <w:rFonts w:eastAsia="Times New Roman" w:cstheme="minorHAnsi"/>
                <w:lang w:val="pl-PL" w:eastAsia="pl-PL"/>
              </w:rPr>
              <w:t>Dowolny dzień z wyłączeniem wszystkich sobót</w:t>
            </w:r>
            <w:r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1459B1">
              <w:rPr>
                <w:rFonts w:eastAsia="Times New Roman" w:cstheme="minorHAnsi"/>
                <w:lang w:val="pl-PL" w:eastAsia="pl-PL"/>
              </w:rPr>
              <w:t>i niedziel oraz innych dni ustawowo wolnych od pracy.</w:t>
            </w:r>
          </w:p>
        </w:tc>
      </w:tr>
      <w:tr w:rsidR="00FE423A" w:rsidRPr="00993959" w14:paraId="6B7A1AAD" w14:textId="77777777" w:rsidTr="00AB77D9">
        <w:tc>
          <w:tcPr>
            <w:tcW w:w="1453" w:type="pct"/>
            <w:vAlign w:val="center"/>
          </w:tcPr>
          <w:p w14:paraId="0F7BB00E" w14:textId="77777777" w:rsidR="00FE423A" w:rsidRPr="00532DB1" w:rsidRDefault="00FE423A" w:rsidP="00AB77D9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>Godzina robocza</w:t>
            </w:r>
          </w:p>
        </w:tc>
        <w:tc>
          <w:tcPr>
            <w:tcW w:w="3547" w:type="pct"/>
          </w:tcPr>
          <w:p w14:paraId="171DC0CC" w14:textId="77777777" w:rsidR="00FE423A" w:rsidRPr="001459B1" w:rsidRDefault="00FE423A" w:rsidP="00AB77D9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>K</w:t>
            </w:r>
            <w:r w:rsidRPr="005F7EBC">
              <w:rPr>
                <w:rFonts w:eastAsia="Times New Roman" w:cstheme="minorHAnsi"/>
                <w:lang w:val="pl-PL" w:eastAsia="pl-PL"/>
              </w:rPr>
              <w:t>ażde kolejne 60 minut w przedziale czasowym od 8:00 do 16:00</w:t>
            </w:r>
            <w:r>
              <w:rPr>
                <w:rFonts w:eastAsia="Times New Roman" w:cstheme="minorHAnsi"/>
                <w:lang w:val="pl-PL" w:eastAsia="pl-PL"/>
              </w:rPr>
              <w:t xml:space="preserve"> dnia roboczego.</w:t>
            </w:r>
          </w:p>
        </w:tc>
      </w:tr>
      <w:tr w:rsidR="00FE423A" w:rsidRPr="00993959" w14:paraId="46FA288B" w14:textId="77777777" w:rsidTr="00AB77D9">
        <w:tc>
          <w:tcPr>
            <w:tcW w:w="1453" w:type="pct"/>
            <w:vAlign w:val="center"/>
          </w:tcPr>
          <w:p w14:paraId="465E48C2" w14:textId="77777777" w:rsidR="00FE423A" w:rsidRPr="00532DB1" w:rsidRDefault="00FE423A" w:rsidP="00AB77D9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t>Poprawność</w:t>
            </w:r>
            <w:r>
              <w:rPr>
                <w:rFonts w:eastAsia="Times New Roman" w:cstheme="minorHAnsi"/>
                <w:u w:val="single"/>
                <w:lang w:val="pl-PL" w:eastAsia="pl-PL"/>
              </w:rPr>
              <w:t xml:space="preserve"> </w:t>
            </w: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t>merytoryczna</w:t>
            </w:r>
          </w:p>
        </w:tc>
        <w:tc>
          <w:tcPr>
            <w:tcW w:w="3547" w:type="pct"/>
          </w:tcPr>
          <w:p w14:paraId="2A1A1DE8" w14:textId="1475ADDE" w:rsidR="00FE423A" w:rsidRPr="001459B1" w:rsidRDefault="00FE423A" w:rsidP="00AB77D9">
            <w:pPr>
              <w:spacing w:line="276" w:lineRule="auto"/>
              <w:rPr>
                <w:rFonts w:eastAsia="Arial" w:cstheme="minorHAnsi"/>
                <w:lang w:val="pl-PL"/>
              </w:rPr>
            </w:pPr>
            <w:r w:rsidRPr="001459B1">
              <w:rPr>
                <w:rFonts w:eastAsia="Times New Roman" w:cstheme="minorHAnsi"/>
                <w:lang w:val="pl-PL" w:eastAsia="pl-PL"/>
              </w:rPr>
              <w:t>Zgodność z obowiązującymi przepisami prawnymi, instrukcjami i</w:t>
            </w:r>
            <w:r w:rsidR="009F7CB4">
              <w:rPr>
                <w:rFonts w:eastAsia="Times New Roman" w:cstheme="minorHAnsi"/>
                <w:lang w:val="pl-PL" w:eastAsia="pl-PL"/>
              </w:rPr>
              <w:t> </w:t>
            </w:r>
            <w:r w:rsidRPr="001459B1">
              <w:rPr>
                <w:rFonts w:eastAsia="Times New Roman" w:cstheme="minorHAnsi"/>
                <w:lang w:val="pl-PL" w:eastAsia="pl-PL"/>
              </w:rPr>
              <w:t>wytycznymi technicznymi, które określają reguły, jakie powinny spełniać dane zasobu aktualizowane i modyfikowane przez Produkty</w:t>
            </w:r>
            <w:r>
              <w:rPr>
                <w:rFonts w:eastAsia="Times New Roman" w:cstheme="minorHAnsi"/>
                <w:lang w:val="pl-PL" w:eastAsia="pl-PL"/>
              </w:rPr>
              <w:t>.</w:t>
            </w:r>
          </w:p>
        </w:tc>
      </w:tr>
      <w:tr w:rsidR="00FE423A" w:rsidRPr="00993959" w14:paraId="18D72B10" w14:textId="77777777" w:rsidTr="00AB77D9">
        <w:tc>
          <w:tcPr>
            <w:tcW w:w="1453" w:type="pct"/>
            <w:vAlign w:val="center"/>
          </w:tcPr>
          <w:p w14:paraId="05F23F7B" w14:textId="77777777" w:rsidR="00FE423A" w:rsidRPr="00532DB1" w:rsidRDefault="00FE423A" w:rsidP="009F7CB4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 w:rsidRPr="00532DB1">
              <w:rPr>
                <w:rFonts w:eastAsia="Times New Roman" w:cstheme="minorHAnsi"/>
                <w:u w:val="single"/>
                <w:lang w:val="pl-PL" w:eastAsia="pl-PL"/>
              </w:rPr>
              <w:t>Oprogramowanie standardowe</w:t>
            </w:r>
          </w:p>
        </w:tc>
        <w:tc>
          <w:tcPr>
            <w:tcW w:w="3547" w:type="pct"/>
          </w:tcPr>
          <w:p w14:paraId="397A0323" w14:textId="77777777" w:rsidR="00FE423A" w:rsidRPr="00532DB1" w:rsidRDefault="00FE423A" w:rsidP="009F7CB4">
            <w:pPr>
              <w:spacing w:line="276" w:lineRule="auto"/>
              <w:rPr>
                <w:rFonts w:eastAsia="Arial" w:cstheme="minorHAnsi"/>
                <w:lang w:val="pl-PL"/>
              </w:rPr>
            </w:pPr>
            <w:r w:rsidRPr="00532DB1">
              <w:rPr>
                <w:rFonts w:eastAsia="Times New Roman" w:cstheme="minorHAnsi"/>
                <w:lang w:val="pl-PL" w:eastAsia="pl-PL"/>
              </w:rPr>
              <w:t>Gotowe oprogramowanie, rozwijane przez jego producenta</w:t>
            </w:r>
            <w:r>
              <w:rPr>
                <w:rFonts w:eastAsia="Times New Roman" w:cstheme="minorHAnsi"/>
                <w:lang w:val="pl-PL" w:eastAsia="pl-PL"/>
              </w:rPr>
              <w:t>.</w:t>
            </w:r>
          </w:p>
        </w:tc>
      </w:tr>
      <w:tr w:rsidR="00FE423A" w:rsidRPr="00993959" w14:paraId="03AF4D36" w14:textId="77777777" w:rsidTr="00AB77D9">
        <w:tc>
          <w:tcPr>
            <w:tcW w:w="1453" w:type="pct"/>
            <w:vAlign w:val="center"/>
          </w:tcPr>
          <w:p w14:paraId="119BB405" w14:textId="3F2252E3" w:rsidR="00FE423A" w:rsidRPr="00532DB1" w:rsidRDefault="00FE423A" w:rsidP="00AB77D9">
            <w:pPr>
              <w:spacing w:line="276" w:lineRule="auto"/>
              <w:jc w:val="center"/>
              <w:rPr>
                <w:rFonts w:eastAsia="Times New Roman"/>
                <w:u w:val="single"/>
                <w:lang w:val="pl-PL" w:eastAsia="pl-PL"/>
              </w:rPr>
            </w:pPr>
            <w:r w:rsidRPr="596DC9AE">
              <w:rPr>
                <w:rFonts w:eastAsia="Times New Roman"/>
                <w:u w:val="single"/>
                <w:lang w:val="pl-PL" w:eastAsia="pl-PL"/>
              </w:rPr>
              <w:t>PGW W</w:t>
            </w:r>
            <w:r w:rsidR="49B133B9" w:rsidRPr="596DC9AE">
              <w:rPr>
                <w:rFonts w:eastAsia="Times New Roman"/>
                <w:u w:val="single"/>
                <w:lang w:val="pl-PL" w:eastAsia="pl-PL"/>
              </w:rPr>
              <w:t xml:space="preserve">ody </w:t>
            </w:r>
            <w:r w:rsidRPr="596DC9AE">
              <w:rPr>
                <w:rFonts w:eastAsia="Times New Roman"/>
                <w:u w:val="single"/>
                <w:lang w:val="pl-PL" w:eastAsia="pl-PL"/>
              </w:rPr>
              <w:t>P</w:t>
            </w:r>
            <w:r w:rsidR="1AD47836" w:rsidRPr="596DC9AE">
              <w:rPr>
                <w:rFonts w:eastAsia="Times New Roman"/>
                <w:u w:val="single"/>
                <w:lang w:val="pl-PL" w:eastAsia="pl-PL"/>
              </w:rPr>
              <w:t>olskie</w:t>
            </w:r>
          </w:p>
        </w:tc>
        <w:tc>
          <w:tcPr>
            <w:tcW w:w="3547" w:type="pct"/>
          </w:tcPr>
          <w:p w14:paraId="1D55E7EE" w14:textId="77777777" w:rsidR="00FE423A" w:rsidRPr="00532DB1" w:rsidRDefault="00FE423A" w:rsidP="00AB77D9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>Państwowe Gospodarstwo Wodne Wody Polskie</w:t>
            </w:r>
          </w:p>
        </w:tc>
      </w:tr>
      <w:tr w:rsidR="00FE423A" w:rsidRPr="00993959" w14:paraId="736303FE" w14:textId="77777777" w:rsidTr="00AB77D9">
        <w:tc>
          <w:tcPr>
            <w:tcW w:w="1453" w:type="pct"/>
            <w:vAlign w:val="center"/>
          </w:tcPr>
          <w:p w14:paraId="7731C97C" w14:textId="77777777" w:rsidR="00FE423A" w:rsidRDefault="00FE423A" w:rsidP="00AB77D9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 xml:space="preserve">II </w:t>
            </w:r>
            <w:proofErr w:type="spellStart"/>
            <w:r>
              <w:rPr>
                <w:rFonts w:eastAsia="Times New Roman" w:cstheme="minorHAnsi"/>
                <w:u w:val="single"/>
                <w:lang w:val="pl-PL" w:eastAsia="pl-PL"/>
              </w:rPr>
              <w:t>aPGW</w:t>
            </w:r>
            <w:proofErr w:type="spellEnd"/>
          </w:p>
        </w:tc>
        <w:tc>
          <w:tcPr>
            <w:tcW w:w="3547" w:type="pct"/>
          </w:tcPr>
          <w:p w14:paraId="4C0B9514" w14:textId="77777777" w:rsidR="00FE423A" w:rsidRDefault="00FE423A" w:rsidP="00AB77D9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116A78">
              <w:rPr>
                <w:rFonts w:eastAsia="Times New Roman" w:cstheme="minorHAnsi"/>
                <w:lang w:val="pl-PL" w:eastAsia="pl-PL"/>
              </w:rPr>
              <w:t xml:space="preserve">II </w:t>
            </w:r>
            <w:r>
              <w:rPr>
                <w:rFonts w:eastAsia="Times New Roman" w:cstheme="minorHAnsi"/>
                <w:lang w:val="pl-PL" w:eastAsia="pl-PL"/>
              </w:rPr>
              <w:t>A</w:t>
            </w:r>
            <w:r w:rsidRPr="00116A78">
              <w:rPr>
                <w:rFonts w:eastAsia="Times New Roman" w:cstheme="minorHAnsi"/>
                <w:lang w:val="pl-PL" w:eastAsia="pl-PL"/>
              </w:rPr>
              <w:t xml:space="preserve">ktualizacja </w:t>
            </w:r>
            <w:r>
              <w:rPr>
                <w:rFonts w:eastAsia="Times New Roman" w:cstheme="minorHAnsi"/>
                <w:lang w:val="pl-PL" w:eastAsia="pl-PL"/>
              </w:rPr>
              <w:t>P</w:t>
            </w:r>
            <w:r w:rsidRPr="00116A78">
              <w:rPr>
                <w:rFonts w:eastAsia="Times New Roman" w:cstheme="minorHAnsi"/>
                <w:lang w:val="pl-PL" w:eastAsia="pl-PL"/>
              </w:rPr>
              <w:t xml:space="preserve">lanów </w:t>
            </w:r>
            <w:r>
              <w:rPr>
                <w:rFonts w:eastAsia="Times New Roman" w:cstheme="minorHAnsi"/>
                <w:lang w:val="pl-PL" w:eastAsia="pl-PL"/>
              </w:rPr>
              <w:t>G</w:t>
            </w:r>
            <w:r w:rsidRPr="00116A78">
              <w:rPr>
                <w:rFonts w:eastAsia="Times New Roman" w:cstheme="minorHAnsi"/>
                <w:lang w:val="pl-PL" w:eastAsia="pl-PL"/>
              </w:rPr>
              <w:t xml:space="preserve">ospodarowania </w:t>
            </w:r>
            <w:r>
              <w:rPr>
                <w:rFonts w:eastAsia="Times New Roman" w:cstheme="minorHAnsi"/>
                <w:lang w:val="pl-PL" w:eastAsia="pl-PL"/>
              </w:rPr>
              <w:t>W</w:t>
            </w:r>
            <w:r w:rsidRPr="00116A78">
              <w:rPr>
                <w:rFonts w:eastAsia="Times New Roman" w:cstheme="minorHAnsi"/>
                <w:lang w:val="pl-PL" w:eastAsia="pl-PL"/>
              </w:rPr>
              <w:t>odami</w:t>
            </w:r>
          </w:p>
        </w:tc>
      </w:tr>
      <w:tr w:rsidR="00FE423A" w:rsidRPr="00174113" w14:paraId="062150A3" w14:textId="77777777" w:rsidTr="00AB77D9">
        <w:tc>
          <w:tcPr>
            <w:tcW w:w="1453" w:type="pct"/>
            <w:vAlign w:val="center"/>
          </w:tcPr>
          <w:p w14:paraId="389D1E69" w14:textId="77777777" w:rsidR="00FE423A" w:rsidRDefault="00FE423A" w:rsidP="00AB77D9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>SIGW</w:t>
            </w:r>
          </w:p>
        </w:tc>
        <w:tc>
          <w:tcPr>
            <w:tcW w:w="3547" w:type="pct"/>
          </w:tcPr>
          <w:p w14:paraId="7EA474C9" w14:textId="77777777" w:rsidR="00FE423A" w:rsidRPr="00116A78" w:rsidRDefault="00FE423A" w:rsidP="00AB77D9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BB2938">
              <w:rPr>
                <w:rFonts w:eastAsia="Times New Roman" w:cstheme="minorHAnsi"/>
                <w:lang w:val="pl-PL" w:eastAsia="pl-PL"/>
              </w:rPr>
              <w:t xml:space="preserve">System </w:t>
            </w:r>
            <w:r>
              <w:rPr>
                <w:rFonts w:eastAsia="Times New Roman" w:cstheme="minorHAnsi"/>
                <w:lang w:val="pl-PL" w:eastAsia="pl-PL"/>
              </w:rPr>
              <w:t>I</w:t>
            </w:r>
            <w:r w:rsidRPr="00BB2938">
              <w:rPr>
                <w:rFonts w:eastAsia="Times New Roman" w:cstheme="minorHAnsi"/>
                <w:lang w:val="pl-PL" w:eastAsia="pl-PL"/>
              </w:rPr>
              <w:t xml:space="preserve">nformacyjny </w:t>
            </w:r>
            <w:r>
              <w:rPr>
                <w:rFonts w:eastAsia="Times New Roman" w:cstheme="minorHAnsi"/>
                <w:lang w:val="pl-PL" w:eastAsia="pl-PL"/>
              </w:rPr>
              <w:t>G</w:t>
            </w:r>
            <w:r w:rsidRPr="00BB2938">
              <w:rPr>
                <w:rFonts w:eastAsia="Times New Roman" w:cstheme="minorHAnsi"/>
                <w:lang w:val="pl-PL" w:eastAsia="pl-PL"/>
              </w:rPr>
              <w:t xml:space="preserve">ospodarowania </w:t>
            </w:r>
            <w:r>
              <w:rPr>
                <w:rFonts w:eastAsia="Times New Roman" w:cstheme="minorHAnsi"/>
                <w:lang w:val="pl-PL" w:eastAsia="pl-PL"/>
              </w:rPr>
              <w:t>W</w:t>
            </w:r>
            <w:r w:rsidRPr="00BB2938">
              <w:rPr>
                <w:rFonts w:eastAsia="Times New Roman" w:cstheme="minorHAnsi"/>
                <w:lang w:val="pl-PL" w:eastAsia="pl-PL"/>
              </w:rPr>
              <w:t>odami</w:t>
            </w:r>
          </w:p>
        </w:tc>
      </w:tr>
      <w:tr w:rsidR="00FE423A" w:rsidRPr="008D52C3" w14:paraId="303BFBCB" w14:textId="77777777" w:rsidTr="00AB77D9">
        <w:tc>
          <w:tcPr>
            <w:tcW w:w="1453" w:type="pct"/>
            <w:vAlign w:val="center"/>
          </w:tcPr>
          <w:p w14:paraId="471F3C61" w14:textId="77777777" w:rsidR="00FE423A" w:rsidRDefault="00FE423A" w:rsidP="00AB77D9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>ISOK</w:t>
            </w:r>
          </w:p>
        </w:tc>
        <w:tc>
          <w:tcPr>
            <w:tcW w:w="3547" w:type="pct"/>
          </w:tcPr>
          <w:p w14:paraId="145C33CD" w14:textId="77777777" w:rsidR="00FE423A" w:rsidRPr="00F92E68" w:rsidRDefault="00FE423A" w:rsidP="00AB77D9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 w:rsidRPr="003B71FE">
              <w:rPr>
                <w:rFonts w:eastAsia="Times New Roman" w:cstheme="minorHAnsi"/>
                <w:lang w:val="pl-PL" w:eastAsia="pl-PL"/>
              </w:rPr>
              <w:t>Informatyczny System Osłony Kraju</w:t>
            </w:r>
          </w:p>
        </w:tc>
      </w:tr>
      <w:tr w:rsidR="00FE423A" w:rsidRPr="00993959" w14:paraId="449CCA46" w14:textId="77777777" w:rsidTr="00AB77D9">
        <w:tc>
          <w:tcPr>
            <w:tcW w:w="1453" w:type="pct"/>
            <w:vAlign w:val="center"/>
          </w:tcPr>
          <w:p w14:paraId="083756B1" w14:textId="77777777" w:rsidR="00FE423A" w:rsidRDefault="00FE423A" w:rsidP="00AB77D9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>BDOT500</w:t>
            </w:r>
          </w:p>
        </w:tc>
        <w:tc>
          <w:tcPr>
            <w:tcW w:w="3547" w:type="pct"/>
          </w:tcPr>
          <w:p w14:paraId="4E0583C4" w14:textId="77777777" w:rsidR="00FE423A" w:rsidRPr="003B71FE" w:rsidRDefault="00FE423A" w:rsidP="00AB77D9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>Baza Danych Obiektów Topograficznych w skali 1:500</w:t>
            </w:r>
          </w:p>
        </w:tc>
      </w:tr>
      <w:tr w:rsidR="00FE423A" w:rsidRPr="00993959" w14:paraId="2EE2C434" w14:textId="77777777" w:rsidTr="00AB77D9">
        <w:tc>
          <w:tcPr>
            <w:tcW w:w="1453" w:type="pct"/>
            <w:vAlign w:val="center"/>
          </w:tcPr>
          <w:p w14:paraId="4E08B1A0" w14:textId="77777777" w:rsidR="00FE423A" w:rsidRDefault="00FE423A" w:rsidP="00AB77D9">
            <w:pPr>
              <w:spacing w:line="276" w:lineRule="auto"/>
              <w:jc w:val="center"/>
              <w:rPr>
                <w:rFonts w:eastAsia="Times New Roman" w:cstheme="minorHAnsi"/>
                <w:u w:val="single"/>
                <w:lang w:val="pl-PL" w:eastAsia="pl-PL"/>
              </w:rPr>
            </w:pPr>
            <w:r>
              <w:rPr>
                <w:rFonts w:eastAsia="Times New Roman" w:cstheme="minorHAnsi"/>
                <w:u w:val="single"/>
                <w:lang w:val="pl-PL" w:eastAsia="pl-PL"/>
              </w:rPr>
              <w:t>GESUT</w:t>
            </w:r>
          </w:p>
        </w:tc>
        <w:tc>
          <w:tcPr>
            <w:tcW w:w="3547" w:type="pct"/>
          </w:tcPr>
          <w:p w14:paraId="3E932AEE" w14:textId="77777777" w:rsidR="00FE423A" w:rsidRPr="003B71FE" w:rsidRDefault="00FE423A" w:rsidP="00AB77D9">
            <w:pPr>
              <w:spacing w:line="276" w:lineRule="auto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>Geodezyjna Ewidencja Sieci Uzbrojenia Terenu</w:t>
            </w:r>
          </w:p>
        </w:tc>
      </w:tr>
    </w:tbl>
    <w:p w14:paraId="13C9A03B" w14:textId="77777777" w:rsidR="00FE423A" w:rsidRPr="008D52C3" w:rsidRDefault="00FE423A" w:rsidP="00FE423A">
      <w:pPr>
        <w:spacing w:line="276" w:lineRule="auto"/>
        <w:jc w:val="both"/>
        <w:rPr>
          <w:rFonts w:cstheme="minorHAnsi"/>
          <w:lang w:val="pl-PL"/>
        </w:rPr>
      </w:pPr>
    </w:p>
    <w:p w14:paraId="3914C4E9" w14:textId="77777777" w:rsidR="00FE423A" w:rsidRPr="0054603F" w:rsidRDefault="00FE423A" w:rsidP="00FE423A">
      <w:pPr>
        <w:rPr>
          <w:rFonts w:asciiTheme="majorHAnsi" w:eastAsia="Arial" w:hAnsiTheme="majorHAnsi" w:cstheme="majorBidi"/>
          <w:color w:val="0F4761" w:themeColor="accent1" w:themeShade="BF"/>
          <w:sz w:val="26"/>
          <w:szCs w:val="26"/>
          <w:lang w:val="pl-PL"/>
        </w:rPr>
      </w:pPr>
      <w:r w:rsidRPr="0054603F">
        <w:rPr>
          <w:rFonts w:eastAsia="Arial"/>
          <w:lang w:val="pl-PL"/>
        </w:rPr>
        <w:br w:type="page"/>
      </w:r>
    </w:p>
    <w:p w14:paraId="6CD2F170" w14:textId="77777777" w:rsidR="00FE423A" w:rsidRPr="00E44652" w:rsidRDefault="00FE423A" w:rsidP="00FE423A">
      <w:pPr>
        <w:pStyle w:val="Nagwek2"/>
        <w:numPr>
          <w:ilvl w:val="0"/>
          <w:numId w:val="7"/>
        </w:numPr>
        <w:rPr>
          <w:rFonts w:eastAsia="Arial"/>
        </w:rPr>
      </w:pPr>
      <w:bookmarkStart w:id="2" w:name="_Toc173912237"/>
      <w:r w:rsidRPr="00E1494B">
        <w:rPr>
          <w:rFonts w:eastAsia="Arial"/>
        </w:rPr>
        <w:lastRenderedPageBreak/>
        <w:t>PRZEDMIOT ZAMÓWIENIA</w:t>
      </w:r>
      <w:bookmarkEnd w:id="2"/>
    </w:p>
    <w:p w14:paraId="73854ADF" w14:textId="77777777" w:rsidR="00FE423A" w:rsidRDefault="00FE423A" w:rsidP="00FE423A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XSpec="center" w:tblpY="56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8101"/>
      </w:tblGrid>
      <w:tr w:rsidR="00FE423A" w:rsidRPr="000757FB" w14:paraId="58FEDB1E" w14:textId="77777777" w:rsidTr="00AB77D9">
        <w:trPr>
          <w:trHeight w:val="1187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965082" w14:textId="77777777" w:rsidR="00FE423A" w:rsidRPr="000757FB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/>
                <w:b/>
                <w:bCs/>
                <w:lang w:val="pl-PL" w:eastAsia="pl-PL"/>
              </w:rPr>
            </w:pPr>
            <w:r w:rsidRPr="34FDB017">
              <w:rPr>
                <w:rFonts w:eastAsia="Times New Roman"/>
                <w:b/>
                <w:bCs/>
                <w:lang w:val="pl-PL" w:eastAsia="pl-PL"/>
              </w:rPr>
              <w:t>Lp. zadania</w:t>
            </w:r>
          </w:p>
        </w:tc>
        <w:tc>
          <w:tcPr>
            <w:tcW w:w="4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9B830A" w14:textId="77777777" w:rsidR="00FE423A" w:rsidRPr="000757FB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lang w:val="pl-PL" w:eastAsia="pl-PL"/>
              </w:rPr>
              <w:t>Nazwa zadania</w:t>
            </w:r>
          </w:p>
        </w:tc>
      </w:tr>
      <w:tr w:rsidR="00FE423A" w:rsidRPr="00993959" w14:paraId="1DC78C66" w14:textId="77777777" w:rsidTr="00AB77D9">
        <w:trPr>
          <w:trHeight w:val="1187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8E87D" w14:textId="77777777" w:rsidR="00FE423A" w:rsidRPr="009025A2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9025A2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1.</w:t>
            </w:r>
          </w:p>
        </w:tc>
        <w:tc>
          <w:tcPr>
            <w:tcW w:w="4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6BCE09" w14:textId="6A745E53" w:rsidR="00FE423A" w:rsidRDefault="00FE423A" w:rsidP="004032B4">
            <w:pPr>
              <w:spacing w:after="0" w:line="276" w:lineRule="auto"/>
              <w:textAlignment w:val="baseline"/>
              <w:rPr>
                <w:rFonts w:eastAsia="Arial" w:cstheme="minorHAnsi"/>
                <w:color w:val="000000" w:themeColor="text1"/>
                <w:lang w:val="pl-PL"/>
              </w:rPr>
            </w:pPr>
            <w:r w:rsidRPr="009025A2">
              <w:rPr>
                <w:rFonts w:eastAsia="Arial" w:cstheme="minorHAnsi"/>
                <w:color w:val="000000" w:themeColor="text1"/>
                <w:lang w:val="pl-PL"/>
              </w:rPr>
              <w:t xml:space="preserve">Usługa asysty technicznej systemu </w:t>
            </w:r>
            <w:proofErr w:type="spellStart"/>
            <w:r w:rsidRPr="009025A2">
              <w:rPr>
                <w:rFonts w:eastAsia="Arial" w:cstheme="minorHAnsi"/>
                <w:color w:val="000000" w:themeColor="text1"/>
                <w:lang w:val="pl-PL"/>
              </w:rPr>
              <w:t>GeoMelio</w:t>
            </w:r>
            <w:proofErr w:type="spellEnd"/>
            <w:r w:rsidRPr="009025A2">
              <w:rPr>
                <w:rFonts w:eastAsia="Arial" w:cstheme="minorHAnsi"/>
                <w:color w:val="000000" w:themeColor="text1"/>
                <w:lang w:val="pl-PL"/>
              </w:rPr>
              <w:t xml:space="preserve"> tj. systemu do elektronicznego</w:t>
            </w:r>
          </w:p>
          <w:p w14:paraId="72CC2C2C" w14:textId="77777777" w:rsidR="00FE423A" w:rsidRPr="009025A2" w:rsidRDefault="00FE423A" w:rsidP="004032B4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 w:themeColor="text1"/>
                <w:lang w:val="pl-PL" w:eastAsia="pl-PL"/>
              </w:rPr>
            </w:pPr>
            <w:r w:rsidRPr="009025A2">
              <w:rPr>
                <w:rFonts w:eastAsia="Arial" w:cstheme="minorHAnsi"/>
                <w:color w:val="000000" w:themeColor="text1"/>
                <w:lang w:val="pl-PL"/>
              </w:rPr>
              <w:t>prowadzenia ewidencji melioracji wodnych</w:t>
            </w:r>
            <w:r>
              <w:rPr>
                <w:rFonts w:eastAsia="Arial" w:cstheme="minorHAnsi"/>
                <w:color w:val="000000" w:themeColor="text1"/>
                <w:lang w:val="pl-PL"/>
              </w:rPr>
              <w:t xml:space="preserve"> oraz</w:t>
            </w:r>
            <w:r w:rsidRPr="008D52C3">
              <w:rPr>
                <w:lang w:val="pl-PL"/>
              </w:rPr>
              <w:t xml:space="preserve"> </w:t>
            </w:r>
            <w:r w:rsidRPr="00FA59D6">
              <w:rPr>
                <w:rFonts w:eastAsia="Arial" w:cstheme="minorHAnsi"/>
                <w:color w:val="000000" w:themeColor="text1"/>
                <w:lang w:val="pl-PL"/>
              </w:rPr>
              <w:t>zmeliorowanych gruntów</w:t>
            </w:r>
            <w:r>
              <w:rPr>
                <w:rFonts w:eastAsia="Arial" w:cstheme="minorHAnsi"/>
                <w:color w:val="000000" w:themeColor="text1"/>
                <w:lang w:val="pl-PL"/>
              </w:rPr>
              <w:t>.</w:t>
            </w:r>
          </w:p>
        </w:tc>
      </w:tr>
      <w:tr w:rsidR="00FE423A" w:rsidRPr="00993959" w14:paraId="51AE7557" w14:textId="77777777" w:rsidTr="00AB77D9">
        <w:trPr>
          <w:trHeight w:val="1187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1D4A3" w14:textId="77777777" w:rsidR="00FE423A" w:rsidRPr="009025A2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9025A2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2.</w:t>
            </w:r>
          </w:p>
        </w:tc>
        <w:tc>
          <w:tcPr>
            <w:tcW w:w="4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2731CE" w14:textId="77777777" w:rsidR="00FE423A" w:rsidRPr="009025A2" w:rsidRDefault="00FE423A" w:rsidP="004032B4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</w:pPr>
            <w:r w:rsidRPr="009025A2">
              <w:rPr>
                <w:rFonts w:eastAsia="Arial" w:cstheme="minorHAnsi"/>
                <w:color w:val="000000" w:themeColor="text1"/>
                <w:lang w:val="pl-PL"/>
              </w:rPr>
              <w:t xml:space="preserve">Przeprowadzenie szkoleń z obsługi aplikacji GIS </w:t>
            </w:r>
            <w:proofErr w:type="spellStart"/>
            <w:r w:rsidRPr="009025A2">
              <w:rPr>
                <w:rFonts w:eastAsia="Arial" w:cstheme="minorHAnsi"/>
                <w:color w:val="000000" w:themeColor="text1"/>
                <w:lang w:val="pl-PL"/>
              </w:rPr>
              <w:t>GeoMedia</w:t>
            </w:r>
            <w:proofErr w:type="spellEnd"/>
            <w:r w:rsidRPr="009025A2">
              <w:rPr>
                <w:rFonts w:eastAsia="Arial" w:cstheme="minorHAnsi"/>
                <w:color w:val="000000" w:themeColor="text1"/>
                <w:lang w:val="pl-PL"/>
              </w:rPr>
              <w:t xml:space="preserve"> Professional oraz aplikacji </w:t>
            </w:r>
            <w:proofErr w:type="spellStart"/>
            <w:r w:rsidRPr="009025A2">
              <w:rPr>
                <w:rFonts w:eastAsia="Arial" w:cstheme="minorHAnsi"/>
                <w:color w:val="000000" w:themeColor="text1"/>
                <w:lang w:val="pl-PL"/>
              </w:rPr>
              <w:t>GeoMelio</w:t>
            </w:r>
            <w:proofErr w:type="spellEnd"/>
            <w:r w:rsidRPr="009025A2">
              <w:rPr>
                <w:rFonts w:eastAsia="Arial" w:cstheme="minorHAnsi"/>
                <w:color w:val="000000" w:themeColor="text1"/>
                <w:lang w:val="pl-PL"/>
              </w:rPr>
              <w:t>.</w:t>
            </w:r>
          </w:p>
        </w:tc>
      </w:tr>
      <w:tr w:rsidR="00FE423A" w:rsidRPr="00174113" w14:paraId="419FB3C7" w14:textId="77777777" w:rsidTr="00AB77D9">
        <w:trPr>
          <w:trHeight w:val="1187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86BB7" w14:textId="77777777" w:rsidR="00FE423A" w:rsidRPr="009025A2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9025A2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3.</w:t>
            </w:r>
          </w:p>
        </w:tc>
        <w:tc>
          <w:tcPr>
            <w:tcW w:w="4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A90E8C" w14:textId="23AFC48B" w:rsidR="00FE423A" w:rsidRPr="009025A2" w:rsidRDefault="00FE423A" w:rsidP="004032B4">
            <w:pPr>
              <w:spacing w:after="0" w:line="276" w:lineRule="auto"/>
              <w:textAlignment w:val="baseline"/>
              <w:rPr>
                <w:rFonts w:eastAsia="Times New Roman" w:cstheme="minorHAnsi"/>
                <w:u w:val="single"/>
                <w:lang w:val="pl-PL" w:eastAsia="pl-PL"/>
              </w:rPr>
            </w:pPr>
            <w:r w:rsidRPr="009025A2">
              <w:rPr>
                <w:rFonts w:eastAsia="Arial" w:cstheme="minorHAnsi"/>
                <w:color w:val="000000" w:themeColor="text1"/>
                <w:lang w:val="pl-PL"/>
              </w:rPr>
              <w:t xml:space="preserve">Rozwój </w:t>
            </w:r>
            <w:r w:rsidR="008D362A">
              <w:rPr>
                <w:rFonts w:eastAsia="Arial" w:cstheme="minorHAnsi"/>
                <w:color w:val="000000" w:themeColor="text1"/>
                <w:lang w:val="pl-PL"/>
              </w:rPr>
              <w:t>s</w:t>
            </w:r>
            <w:r w:rsidRPr="009025A2">
              <w:rPr>
                <w:rFonts w:eastAsia="Arial" w:cstheme="minorHAnsi"/>
                <w:color w:val="000000" w:themeColor="text1"/>
                <w:lang w:val="pl-PL"/>
              </w:rPr>
              <w:t xml:space="preserve">ystemu </w:t>
            </w:r>
            <w:proofErr w:type="spellStart"/>
            <w:r w:rsidRPr="009025A2">
              <w:rPr>
                <w:rFonts w:eastAsia="Arial" w:cstheme="minorHAnsi"/>
                <w:color w:val="000000" w:themeColor="text1"/>
                <w:lang w:val="pl-PL"/>
              </w:rPr>
              <w:t>GeoMelio</w:t>
            </w:r>
            <w:proofErr w:type="spellEnd"/>
            <w:r w:rsidRPr="009025A2">
              <w:rPr>
                <w:rFonts w:eastAsia="Arial" w:cstheme="minorHAnsi"/>
                <w:color w:val="000000" w:themeColor="text1"/>
                <w:lang w:val="pl-PL"/>
              </w:rPr>
              <w:t>.</w:t>
            </w:r>
          </w:p>
        </w:tc>
      </w:tr>
      <w:tr w:rsidR="00FE423A" w:rsidRPr="00993959" w14:paraId="71B00477" w14:textId="77777777" w:rsidTr="00AB77D9">
        <w:trPr>
          <w:trHeight w:val="1187"/>
        </w:trPr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0A57F" w14:textId="77777777" w:rsidR="00FE423A" w:rsidRPr="009025A2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9025A2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4.</w:t>
            </w:r>
          </w:p>
        </w:tc>
        <w:tc>
          <w:tcPr>
            <w:tcW w:w="4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99C890" w14:textId="77777777" w:rsidR="00FE423A" w:rsidRPr="009025A2" w:rsidRDefault="00FE423A" w:rsidP="004032B4">
            <w:pPr>
              <w:spacing w:line="276" w:lineRule="auto"/>
              <w:rPr>
                <w:rFonts w:eastAsia="Arial" w:cstheme="minorHAnsi"/>
                <w:color w:val="000000" w:themeColor="text1"/>
                <w:lang w:val="pl-PL"/>
              </w:rPr>
            </w:pPr>
            <w:r w:rsidRPr="009025A2">
              <w:rPr>
                <w:rFonts w:eastAsia="Arial" w:cstheme="minorHAnsi"/>
                <w:color w:val="000000" w:themeColor="text1"/>
                <w:lang w:val="pl-PL"/>
              </w:rPr>
              <w:t xml:space="preserve">Usługa zmiany typu licencji </w:t>
            </w:r>
            <w:r>
              <w:rPr>
                <w:rFonts w:eastAsia="Arial" w:cstheme="minorHAnsi"/>
                <w:color w:val="000000" w:themeColor="text1"/>
                <w:lang w:val="pl-PL"/>
              </w:rPr>
              <w:t>aplikacji</w:t>
            </w:r>
            <w:r w:rsidRPr="009025A2">
              <w:rPr>
                <w:rFonts w:eastAsia="Arial" w:cstheme="minorHAnsi"/>
                <w:color w:val="000000" w:themeColor="text1"/>
                <w:lang w:val="pl-PL"/>
              </w:rPr>
              <w:t xml:space="preserve"> </w:t>
            </w:r>
            <w:proofErr w:type="spellStart"/>
            <w:r w:rsidRPr="009025A2">
              <w:rPr>
                <w:rFonts w:eastAsia="Arial" w:cstheme="minorHAnsi"/>
                <w:color w:val="000000" w:themeColor="text1"/>
                <w:lang w:val="pl-PL"/>
              </w:rPr>
              <w:t>GeoMedia</w:t>
            </w:r>
            <w:proofErr w:type="spellEnd"/>
            <w:r w:rsidRPr="009025A2">
              <w:rPr>
                <w:rFonts w:eastAsia="Arial" w:cstheme="minorHAnsi"/>
                <w:color w:val="000000" w:themeColor="text1"/>
                <w:lang w:val="pl-PL"/>
              </w:rPr>
              <w:t xml:space="preserve"> Professional.</w:t>
            </w:r>
          </w:p>
        </w:tc>
      </w:tr>
    </w:tbl>
    <w:p w14:paraId="08A8465D" w14:textId="77777777" w:rsidR="00FE423A" w:rsidRPr="0054603F" w:rsidRDefault="00FE423A" w:rsidP="00FE423A">
      <w:pPr>
        <w:rPr>
          <w:rFonts w:asciiTheme="majorHAnsi" w:eastAsia="Arial" w:hAnsiTheme="majorHAnsi" w:cstheme="majorBidi"/>
          <w:color w:val="0A2F40" w:themeColor="accent1" w:themeShade="7F"/>
          <w:sz w:val="24"/>
          <w:szCs w:val="24"/>
          <w:lang w:val="pl-PL"/>
        </w:rPr>
      </w:pPr>
    </w:p>
    <w:p w14:paraId="3AA01E73" w14:textId="77777777" w:rsidR="00FE423A" w:rsidRPr="0054603F" w:rsidRDefault="00FE423A" w:rsidP="00FE423A">
      <w:pPr>
        <w:rPr>
          <w:rFonts w:asciiTheme="majorHAnsi" w:eastAsia="Arial" w:hAnsiTheme="majorHAnsi" w:cstheme="majorBidi"/>
          <w:color w:val="0A2F40" w:themeColor="accent1" w:themeShade="7F"/>
          <w:sz w:val="24"/>
          <w:szCs w:val="24"/>
          <w:lang w:val="pl-PL"/>
        </w:rPr>
      </w:pPr>
      <w:r w:rsidRPr="0054603F">
        <w:rPr>
          <w:rFonts w:asciiTheme="majorHAnsi" w:eastAsia="Arial" w:hAnsiTheme="majorHAnsi" w:cstheme="majorBidi"/>
          <w:color w:val="0A2F40" w:themeColor="accent1" w:themeShade="7F"/>
          <w:sz w:val="24"/>
          <w:szCs w:val="24"/>
          <w:lang w:val="pl-PL"/>
        </w:rPr>
        <w:br w:type="page"/>
      </w:r>
    </w:p>
    <w:p w14:paraId="2BBCF240" w14:textId="77777777" w:rsidR="00FE423A" w:rsidRDefault="00FE423A" w:rsidP="00FE423A">
      <w:pPr>
        <w:pStyle w:val="Nagwek3"/>
        <w:numPr>
          <w:ilvl w:val="1"/>
          <w:numId w:val="7"/>
        </w:numPr>
        <w:rPr>
          <w:rFonts w:eastAsia="Arial"/>
        </w:rPr>
      </w:pPr>
      <w:bookmarkStart w:id="3" w:name="_Toc173912238"/>
      <w:r w:rsidRPr="00BF5E51">
        <w:rPr>
          <w:rFonts w:eastAsia="Arial"/>
        </w:rPr>
        <w:lastRenderedPageBreak/>
        <w:t>ASYSTA TECHNICZNA – ZADANIE 1</w:t>
      </w:r>
      <w:bookmarkEnd w:id="3"/>
    </w:p>
    <w:p w14:paraId="0AA65E3D" w14:textId="77777777" w:rsidR="00FE423A" w:rsidRPr="003F34AC" w:rsidRDefault="00FE423A" w:rsidP="00FE423A"/>
    <w:p w14:paraId="2B7A0D99" w14:textId="77777777" w:rsidR="00FE423A" w:rsidRDefault="00FE423A" w:rsidP="00FE423A">
      <w:pPr>
        <w:pStyle w:val="Nagwek4"/>
        <w:numPr>
          <w:ilvl w:val="2"/>
          <w:numId w:val="7"/>
        </w:numPr>
        <w:rPr>
          <w:lang w:val="pl-PL"/>
        </w:rPr>
      </w:pPr>
      <w:r>
        <w:rPr>
          <w:lang w:val="pl-PL"/>
        </w:rPr>
        <w:t xml:space="preserve"> </w:t>
      </w:r>
      <w:r w:rsidRPr="000338ED">
        <w:rPr>
          <w:lang w:val="pl-PL"/>
        </w:rPr>
        <w:t xml:space="preserve">Zakres zamówienia </w:t>
      </w:r>
    </w:p>
    <w:p w14:paraId="04686C58" w14:textId="77777777" w:rsidR="00FE423A" w:rsidRPr="006317C8" w:rsidRDefault="00FE423A" w:rsidP="00FE423A">
      <w:pPr>
        <w:rPr>
          <w:lang w:val="pl-PL"/>
        </w:rPr>
      </w:pPr>
    </w:p>
    <w:p w14:paraId="35112391" w14:textId="77777777" w:rsidR="00FE423A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DD09F1">
        <w:rPr>
          <w:rFonts w:cstheme="minorHAnsi"/>
          <w:lang w:val="pl-PL"/>
        </w:rPr>
        <w:t>W ramach asysty technicznej Dostawca zobowiązany jest do świadczenia usług w</w:t>
      </w:r>
      <w:r>
        <w:rPr>
          <w:rFonts w:cstheme="minorHAnsi"/>
          <w:lang w:val="pl-PL"/>
        </w:rPr>
        <w:t> </w:t>
      </w:r>
      <w:r w:rsidRPr="00DD09F1">
        <w:rPr>
          <w:rFonts w:cstheme="minorHAnsi"/>
          <w:lang w:val="pl-PL"/>
        </w:rPr>
        <w:t>ramach określonego wynagrodzenia, w następującym zakr</w:t>
      </w:r>
      <w:r>
        <w:rPr>
          <w:rFonts w:cstheme="minorHAnsi"/>
          <w:lang w:val="pl-PL"/>
        </w:rPr>
        <w:t>esie:</w:t>
      </w:r>
    </w:p>
    <w:tbl>
      <w:tblPr>
        <w:tblpPr w:leftFromText="141" w:rightFromText="141" w:vertAnchor="text" w:horzAnchor="margin" w:tblpXSpec="center" w:tblpY="56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2614"/>
        <w:gridCol w:w="5434"/>
      </w:tblGrid>
      <w:tr w:rsidR="00FE423A" w:rsidRPr="000757FB" w14:paraId="1AC41E11" w14:textId="77777777" w:rsidTr="00AB77D9">
        <w:trPr>
          <w:trHeight w:val="943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8E42F8" w14:textId="77777777" w:rsidR="00FE423A" w:rsidRPr="000757FB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lang w:val="pl-PL" w:eastAsia="pl-PL"/>
              </w:rPr>
            </w:pPr>
            <w:r w:rsidRPr="000757FB">
              <w:rPr>
                <w:rFonts w:eastAsia="Times New Roman" w:cstheme="minorHAnsi"/>
                <w:b/>
                <w:bCs/>
                <w:lang w:val="pl-PL" w:eastAsia="pl-PL"/>
              </w:rPr>
              <w:t>L.</w:t>
            </w:r>
            <w:r>
              <w:rPr>
                <w:rFonts w:eastAsia="Times New Roman" w:cstheme="minorHAnsi"/>
                <w:b/>
                <w:bCs/>
                <w:lang w:val="pl-PL" w:eastAsia="pl-PL"/>
              </w:rPr>
              <w:t>p</w:t>
            </w:r>
            <w:r w:rsidRPr="000757FB">
              <w:rPr>
                <w:rFonts w:eastAsia="Times New Roman" w:cstheme="minorHAnsi"/>
                <w:b/>
                <w:bCs/>
                <w:lang w:val="pl-PL" w:eastAsia="pl-PL"/>
              </w:rPr>
              <w:t>.</w:t>
            </w:r>
            <w:r>
              <w:rPr>
                <w:rFonts w:eastAsia="Times New Roman" w:cstheme="minorHAnsi"/>
                <w:b/>
                <w:bCs/>
                <w:lang w:val="pl-PL" w:eastAsia="pl-PL"/>
              </w:rPr>
              <w:t xml:space="preserve"> zadania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AC275F" w14:textId="77777777" w:rsidR="00FE423A" w:rsidRPr="000757FB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b/>
                <w:bCs/>
                <w:lang w:val="pl-PL" w:eastAsia="pl-PL"/>
              </w:rPr>
              <w:t>Typ usługi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6F23FB" w14:textId="77777777" w:rsidR="00FE423A" w:rsidRPr="000757FB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b/>
                <w:bCs/>
                <w:lang w:val="pl-PL" w:eastAsia="pl-PL"/>
              </w:rPr>
              <w:t>Opis usługi</w:t>
            </w:r>
          </w:p>
        </w:tc>
      </w:tr>
      <w:tr w:rsidR="00FE423A" w:rsidRPr="00993959" w14:paraId="38EF1A00" w14:textId="77777777" w:rsidTr="00AB77D9">
        <w:trPr>
          <w:trHeight w:val="943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22965" w14:textId="77777777" w:rsidR="00FE423A" w:rsidRPr="000757FB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.1.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BB02DF" w14:textId="77777777" w:rsidR="00FE423A" w:rsidRPr="00DD09F1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  <w:t>Zdalna pomoc techniczna przy instalacji </w:t>
            </w:r>
            <w:proofErr w:type="spellStart"/>
            <w:r w:rsidRPr="00DD09F1"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  <w:t>GeoMelio</w:t>
            </w:r>
            <w:proofErr w:type="spellEnd"/>
            <w:r w:rsidRPr="00DD09F1"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  <w:t xml:space="preserve"> oraz platformy bazowej GIS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6A1688" w14:textId="5598CBDA" w:rsidR="00FE423A" w:rsidRPr="000757FB" w:rsidRDefault="00FE423A" w:rsidP="00AB77D9">
            <w:p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Usługa dotyczy zdalnej pomocy przy użyciu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połączenia internetowego (tzw.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telekonferencji) związanej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z instalacją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proofErr w:type="spellStart"/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GeoMelio</w:t>
            </w:r>
            <w:proofErr w:type="spellEnd"/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oraz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proofErr w:type="spellStart"/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preinstalacji</w:t>
            </w:r>
            <w:proofErr w:type="spellEnd"/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proofErr w:type="spellStart"/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GeoMelio</w:t>
            </w:r>
            <w:proofErr w:type="spellEnd"/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w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przypadku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awarii,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 xml:space="preserve">odtworzenia kopii </w:t>
            </w:r>
            <w:r w:rsidR="00A355DF">
              <w:rPr>
                <w:rFonts w:eastAsia="Times New Roman" w:cstheme="minorHAnsi"/>
                <w:color w:val="000000"/>
                <w:lang w:val="pl-PL" w:eastAsia="pl-PL"/>
              </w:rPr>
              <w:t>S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ystemu (bazy danych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i</w:t>
            </w:r>
            <w:r w:rsidR="00E47E89"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aplikacji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).</w:t>
            </w:r>
          </w:p>
        </w:tc>
      </w:tr>
      <w:tr w:rsidR="00FE423A" w:rsidRPr="00993959" w14:paraId="3F0B9356" w14:textId="77777777" w:rsidTr="00AB77D9">
        <w:trPr>
          <w:trHeight w:val="1045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54D7D" w14:textId="77777777" w:rsidR="00FE423A" w:rsidRPr="000757FB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2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3A85EE" w14:textId="77777777" w:rsidR="00FE423A" w:rsidRPr="00DD09F1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  <w:t xml:space="preserve">Obsługa zgłoszeń serwisowych </w:t>
            </w:r>
            <w:r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  <w:t>aplikacji</w:t>
            </w:r>
            <w:r w:rsidRPr="00DD09F1"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  <w:t> </w:t>
            </w:r>
            <w:proofErr w:type="spellStart"/>
            <w:r w:rsidRPr="00DD09F1"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  <w:t>GeoMelio</w:t>
            </w:r>
            <w:proofErr w:type="spellEnd"/>
            <w:r w:rsidRPr="00DD09F1">
              <w:rPr>
                <w:rFonts w:eastAsia="Times New Roman" w:cstheme="minorHAnsi"/>
                <w:color w:val="000000" w:themeColor="text1"/>
                <w:u w:val="single"/>
                <w:lang w:val="pl-PL" w:eastAsia="pl-PL"/>
              </w:rPr>
              <w:t xml:space="preserve"> oraz platformy bazowej GIS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30ED48" w14:textId="334BA908" w:rsidR="00FE423A" w:rsidRPr="000757FB" w:rsidRDefault="00FE423A" w:rsidP="00AB77D9">
            <w:p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Usługa dotyczy obsługi zgłoszeń serwisowych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dotyczących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="00E43A5A">
              <w:rPr>
                <w:rFonts w:eastAsia="Times New Roman" w:cstheme="minorHAnsi"/>
                <w:color w:val="000000"/>
                <w:lang w:val="pl-PL" w:eastAsia="pl-PL"/>
              </w:rPr>
              <w:t xml:space="preserve">błędów zwykłych, poważnych i krytycznych </w:t>
            </w:r>
            <w:r w:rsidR="00CF6590">
              <w:rPr>
                <w:rFonts w:eastAsia="Times New Roman" w:cstheme="minorHAnsi"/>
                <w:color w:val="000000"/>
                <w:lang w:val="pl-PL" w:eastAsia="pl-PL"/>
              </w:rPr>
              <w:t>oraz innych zgłoszeń związanych ze świadczeniem asysty technicznej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,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za pomocą dedykowanej aplikacji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internetowej.</w:t>
            </w:r>
          </w:p>
        </w:tc>
      </w:tr>
      <w:tr w:rsidR="00FE423A" w:rsidRPr="00993959" w14:paraId="503DE119" w14:textId="77777777" w:rsidTr="00AB77D9">
        <w:trPr>
          <w:trHeight w:val="1058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01C37" w14:textId="77777777" w:rsidR="00FE423A" w:rsidRPr="000757FB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E738E0" w14:textId="77777777" w:rsidR="00FE423A" w:rsidRPr="00DD09F1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u w:val="single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Konsultacje zdalne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7DF3D8" w14:textId="77777777" w:rsidR="00FE423A" w:rsidRDefault="00FE423A" w:rsidP="00AB77D9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 w:themeColor="text1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 w:themeColor="text1"/>
                <w:lang w:val="pl-PL" w:eastAsia="pl-PL"/>
              </w:rPr>
              <w:t>Usługa dotyczy pomocy, konsultacji związanych</w:t>
            </w:r>
            <w:r>
              <w:rPr>
                <w:rFonts w:eastAsia="Times New Roman" w:cstheme="minorHAnsi"/>
                <w:color w:val="000000" w:themeColor="text1"/>
                <w:lang w:val="pl-PL" w:eastAsia="pl-PL"/>
              </w:rPr>
              <w:br/>
            </w:r>
            <w:r w:rsidRPr="000757FB">
              <w:rPr>
                <w:rFonts w:eastAsia="Times New Roman" w:cstheme="minorHAnsi"/>
                <w:color w:val="000000" w:themeColor="text1"/>
                <w:lang w:val="pl-PL" w:eastAsia="pl-PL"/>
              </w:rPr>
              <w:t>z obsługą</w:t>
            </w:r>
            <w:r>
              <w:rPr>
                <w:rFonts w:eastAsia="Times New Roman" w:cstheme="minorHAnsi"/>
                <w:color w:val="000000" w:themeColor="text1"/>
                <w:lang w:val="pl-PL" w:eastAsia="pl-PL"/>
              </w:rPr>
              <w:t xml:space="preserve"> aplikacji </w:t>
            </w:r>
            <w:proofErr w:type="spellStart"/>
            <w:r w:rsidRPr="000757FB">
              <w:rPr>
                <w:rFonts w:eastAsia="Times New Roman" w:cstheme="minorHAnsi"/>
                <w:color w:val="000000" w:themeColor="text1"/>
                <w:lang w:val="pl-PL" w:eastAsia="pl-PL"/>
              </w:rPr>
              <w:t>GeoMelio</w:t>
            </w:r>
            <w:proofErr w:type="spellEnd"/>
            <w:r w:rsidRPr="000757FB">
              <w:rPr>
                <w:rFonts w:eastAsia="Times New Roman" w:cstheme="minorHAnsi"/>
                <w:color w:val="000000" w:themeColor="text1"/>
                <w:lang w:val="pl-PL" w:eastAsia="pl-PL"/>
              </w:rPr>
              <w:t xml:space="preserve"> oraz platformy bazowej GIS.</w:t>
            </w:r>
          </w:p>
          <w:p w14:paraId="740072B8" w14:textId="217144DC" w:rsidR="00FE423A" w:rsidRPr="000757FB" w:rsidRDefault="00FE423A" w:rsidP="00AB77D9">
            <w:p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Usługa realizowana jest za pomocą zgłoszeń bezpośrednio w</w:t>
            </w:r>
            <w:r w:rsidR="00A355DF"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dedykowanej aplikacji internetowej, telefonicznie</w:t>
            </w:r>
            <w:r>
              <w:rPr>
                <w:rFonts w:eastAsia="Times New Roman" w:cstheme="minorHAnsi"/>
                <w:lang w:val="pl-PL" w:eastAsia="pl-PL"/>
              </w:rPr>
              <w:t>,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 xml:space="preserve"> mailowo</w:t>
            </w:r>
            <w:r>
              <w:rPr>
                <w:rFonts w:eastAsia="Times New Roman" w:cstheme="minorHAnsi"/>
                <w:lang w:val="pl-PL" w:eastAsia="pl-PL"/>
              </w:rPr>
              <w:t xml:space="preserve"> lub z wykorzystaniem </w:t>
            </w:r>
            <w:proofErr w:type="spellStart"/>
            <w:r>
              <w:rPr>
                <w:rFonts w:eastAsia="Times New Roman" w:cstheme="minorHAnsi"/>
                <w:lang w:val="pl-PL" w:eastAsia="pl-PL"/>
              </w:rPr>
              <w:t>wideorozmowy</w:t>
            </w:r>
            <w:proofErr w:type="spellEnd"/>
            <w:r>
              <w:rPr>
                <w:rFonts w:eastAsia="Times New Roman" w:cstheme="minorHAnsi"/>
                <w:color w:val="000000"/>
                <w:lang w:val="pl-PL" w:eastAsia="pl-PL"/>
              </w:rPr>
              <w:t>.</w:t>
            </w:r>
          </w:p>
        </w:tc>
      </w:tr>
      <w:tr w:rsidR="00FE423A" w:rsidRPr="00993959" w14:paraId="172614EB" w14:textId="77777777" w:rsidTr="00AB77D9">
        <w:trPr>
          <w:trHeight w:val="1701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1576B" w14:textId="77777777" w:rsidR="00FE423A" w:rsidRPr="000757FB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4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B38DD1" w14:textId="0A227480" w:rsidR="00FE423A" w:rsidRPr="00DD09F1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u w:val="single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 xml:space="preserve">Pomoc przy imporcie danych z różnych źródeł zewnętrznych do </w:t>
            </w:r>
            <w:r w:rsidR="008D362A"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s</w:t>
            </w:r>
            <w:r w:rsidRPr="00DD09F1"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ystemu</w:t>
            </w:r>
            <w:r w:rsidR="008D362A"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 </w:t>
            </w:r>
            <w:proofErr w:type="spellStart"/>
            <w:r w:rsidRPr="00DD09F1"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GeoMelio</w:t>
            </w:r>
            <w:proofErr w:type="spellEnd"/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548523" w14:textId="77777777" w:rsidR="00FE423A" w:rsidRDefault="00FE423A" w:rsidP="00AB77D9">
            <w:pPr>
              <w:spacing w:after="0" w:line="276" w:lineRule="auto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Usługa obejmuje wsparcie techniczne przy:</w:t>
            </w:r>
          </w:p>
          <w:p w14:paraId="39844D15" w14:textId="77777777" w:rsidR="00FE423A" w:rsidRPr="00DD09F1" w:rsidRDefault="00FE423A" w:rsidP="00AB77D9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1080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532DB1">
              <w:rPr>
                <w:rFonts w:eastAsia="Times New Roman" w:cstheme="minorHAnsi"/>
                <w:color w:val="000000"/>
                <w:lang w:val="pl-PL" w:eastAsia="pl-PL"/>
              </w:rPr>
              <w:t>bezpośrednim imporcie danych do systemu </w:t>
            </w:r>
            <w:proofErr w:type="spellStart"/>
            <w:r w:rsidRPr="00532DB1">
              <w:rPr>
                <w:rFonts w:eastAsia="Times New Roman" w:cstheme="minorHAnsi"/>
                <w:color w:val="000000"/>
                <w:lang w:val="pl-PL" w:eastAsia="pl-PL"/>
              </w:rPr>
              <w:t>GeoMelio</w:t>
            </w:r>
            <w:proofErr w:type="spellEnd"/>
            <w:r w:rsidRPr="00532DB1">
              <w:rPr>
                <w:rFonts w:eastAsia="Times New Roman" w:cstheme="minorHAnsi"/>
                <w:color w:val="000000"/>
                <w:lang w:val="pl-PL" w:eastAsia="pl-PL"/>
              </w:rPr>
              <w:t>,</w:t>
            </w:r>
          </w:p>
          <w:p w14:paraId="238DEF67" w14:textId="5CC5398F" w:rsidR="00FE423A" w:rsidRPr="00DD09F1" w:rsidRDefault="00FE423A" w:rsidP="00AB77D9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1080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/>
                <w:lang w:val="pl-PL" w:eastAsia="pl-PL"/>
              </w:rPr>
              <w:t>konwersji oraz wyświetleniu danych cyfrowych (wektorowych i rastrowych) pochodzących z</w:t>
            </w:r>
            <w:r w:rsidR="00CF6590"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DD09F1">
              <w:rPr>
                <w:rFonts w:eastAsia="Times New Roman" w:cstheme="minorHAnsi"/>
                <w:color w:val="000000"/>
                <w:lang w:val="pl-PL" w:eastAsia="pl-PL"/>
              </w:rPr>
              <w:t>różnych źródeł zewnętrznych w</w:t>
            </w:r>
            <w:r w:rsidR="00CF6590"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="008D362A">
              <w:rPr>
                <w:rFonts w:eastAsia="Times New Roman" w:cstheme="minorHAnsi"/>
                <w:color w:val="000000"/>
                <w:lang w:val="pl-PL" w:eastAsia="pl-PL"/>
              </w:rPr>
              <w:t>s</w:t>
            </w:r>
            <w:r w:rsidRPr="00DD09F1">
              <w:rPr>
                <w:rFonts w:eastAsia="Times New Roman" w:cstheme="minorHAnsi"/>
                <w:color w:val="000000"/>
                <w:lang w:val="pl-PL" w:eastAsia="pl-PL"/>
              </w:rPr>
              <w:t>ystemie</w:t>
            </w:r>
            <w:r w:rsidR="00CF6590"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proofErr w:type="spellStart"/>
            <w:r w:rsidRPr="00DD09F1">
              <w:rPr>
                <w:rFonts w:eastAsia="Times New Roman" w:cstheme="minorHAnsi"/>
                <w:color w:val="000000"/>
                <w:lang w:val="pl-PL" w:eastAsia="pl-PL"/>
              </w:rPr>
              <w:t>GeoMelio</w:t>
            </w:r>
            <w:proofErr w:type="spellEnd"/>
            <w:r w:rsidR="00CF6590"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DD09F1">
              <w:rPr>
                <w:rFonts w:eastAsia="Times New Roman" w:cstheme="minorHAnsi"/>
                <w:color w:val="000000"/>
                <w:lang w:val="pl-PL" w:eastAsia="pl-PL"/>
              </w:rPr>
              <w:t>z</w:t>
            </w:r>
            <w:r w:rsidR="00CF6590"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Pr="00DD09F1">
              <w:rPr>
                <w:rFonts w:eastAsia="Times New Roman" w:cstheme="minorHAnsi"/>
                <w:color w:val="000000"/>
                <w:lang w:val="pl-PL" w:eastAsia="pl-PL"/>
              </w:rPr>
              <w:t>wykorzystaniem narzędzi</w:t>
            </w:r>
            <w:r w:rsidR="00A355DF"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znajdujących się w platformie bazowej </w:t>
            </w:r>
            <w:proofErr w:type="spellStart"/>
            <w:r>
              <w:rPr>
                <w:rFonts w:eastAsia="Times New Roman" w:cstheme="minorHAnsi"/>
                <w:color w:val="000000"/>
                <w:lang w:val="pl-PL" w:eastAsia="pl-PL"/>
              </w:rPr>
              <w:t>GeoMedia</w:t>
            </w:r>
            <w:proofErr w:type="spellEnd"/>
            <w:r w:rsidR="00487B3F">
              <w:rPr>
                <w:rFonts w:eastAsia="Times New Roman" w:cstheme="minorHAnsi"/>
                <w:color w:val="000000"/>
                <w:lang w:val="pl-PL" w:eastAsia="pl-PL"/>
              </w:rPr>
              <w:t xml:space="preserve"> do formatów </w:t>
            </w:r>
            <w:r w:rsidR="00C93654">
              <w:rPr>
                <w:rFonts w:eastAsia="Times New Roman" w:cstheme="minorHAnsi"/>
                <w:color w:val="000000"/>
                <w:lang w:val="pl-PL" w:eastAsia="pl-PL"/>
              </w:rPr>
              <w:t>obsługiwanych przez systemy klasy GIS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. </w:t>
            </w:r>
          </w:p>
        </w:tc>
      </w:tr>
      <w:tr w:rsidR="00FE423A" w:rsidRPr="00993959" w14:paraId="0DD9DB8F" w14:textId="77777777" w:rsidTr="00AB77D9">
        <w:trPr>
          <w:trHeight w:val="836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D2E53" w14:textId="77777777" w:rsidR="00FE423A" w:rsidRPr="000757FB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5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E6ED69" w14:textId="2F1D6EF2" w:rsidR="00FE423A" w:rsidRPr="00DD09F1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u w:val="single"/>
                <w:lang w:val="pl-PL" w:eastAsia="pl-PL"/>
              </w:rPr>
            </w:pPr>
            <w:r w:rsidRPr="3FBBDCE5">
              <w:rPr>
                <w:rFonts w:eastAsia="Times New Roman"/>
                <w:color w:val="000000" w:themeColor="text1"/>
                <w:u w:val="single"/>
                <w:lang w:val="pl-PL" w:eastAsia="pl-PL"/>
              </w:rPr>
              <w:t>Pomoc przy eksporcie danych do innych systemów GIS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2EA505" w14:textId="77777777" w:rsidR="00FE423A" w:rsidRPr="000757FB" w:rsidRDefault="00FE423A" w:rsidP="00AB77D9">
            <w:p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0757FB">
              <w:rPr>
                <w:rFonts w:eastAsia="Times New Roman" w:cstheme="minorHAnsi"/>
                <w:color w:val="000000"/>
                <w:lang w:val="pl-PL" w:eastAsia="pl-PL"/>
              </w:rPr>
              <w:t>Usługa obejmuje wsparcie techniczne przy:</w:t>
            </w:r>
          </w:p>
          <w:p w14:paraId="2B7D7C6C" w14:textId="77777777" w:rsidR="00FE423A" w:rsidRPr="00D76C75" w:rsidRDefault="00FE423A" w:rsidP="00AB77D9">
            <w:pPr>
              <w:pStyle w:val="Akapitzlist"/>
              <w:numPr>
                <w:ilvl w:val="0"/>
                <w:numId w:val="15"/>
              </w:num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00D76C75">
              <w:rPr>
                <w:rFonts w:eastAsia="Times New Roman" w:cstheme="minorHAnsi"/>
                <w:color w:val="000000"/>
                <w:lang w:val="pl-PL" w:eastAsia="pl-PL"/>
              </w:rPr>
              <w:t>przygotowaniu danych ewidencji urządzeń melioracji wodnych oraz zmeliorowanych gruntów (wybór klas obiektów, atrybutów, ograniczenie zasięgiem przestrzennym),</w:t>
            </w:r>
          </w:p>
          <w:p w14:paraId="081AF947" w14:textId="143C0087" w:rsidR="00FE423A" w:rsidRPr="00D76C75" w:rsidRDefault="00FE423A" w:rsidP="00AB77D9">
            <w:pPr>
              <w:pStyle w:val="Akapitzlist"/>
              <w:numPr>
                <w:ilvl w:val="0"/>
                <w:numId w:val="15"/>
              </w:numPr>
              <w:spacing w:after="0" w:line="276" w:lineRule="auto"/>
              <w:textAlignment w:val="baseline"/>
              <w:rPr>
                <w:rFonts w:eastAsia="Times New Roman" w:cstheme="minorHAnsi"/>
                <w:sz w:val="18"/>
                <w:szCs w:val="18"/>
                <w:lang w:val="pl-PL" w:eastAsia="pl-PL"/>
              </w:rPr>
            </w:pPr>
            <w:r w:rsidRPr="3FBBDCE5">
              <w:rPr>
                <w:rFonts w:eastAsia="Times New Roman"/>
                <w:color w:val="000000" w:themeColor="text1"/>
                <w:lang w:val="pl-PL" w:eastAsia="pl-PL"/>
              </w:rPr>
              <w:lastRenderedPageBreak/>
              <w:t>bezpośrednim eksporcie danych z</w:t>
            </w:r>
            <w:r w:rsidR="00FC1B60" w:rsidRPr="3FBBDCE5">
              <w:rPr>
                <w:rFonts w:eastAsia="Times New Roman"/>
                <w:color w:val="000000" w:themeColor="text1"/>
                <w:lang w:val="pl-PL" w:eastAsia="pl-PL"/>
              </w:rPr>
              <w:t xml:space="preserve"> </w:t>
            </w:r>
            <w:r w:rsidRPr="3FBBDCE5">
              <w:rPr>
                <w:rFonts w:eastAsia="Times New Roman"/>
                <w:color w:val="000000" w:themeColor="text1"/>
                <w:lang w:val="pl-PL" w:eastAsia="pl-PL"/>
              </w:rPr>
              <w:t>systemu</w:t>
            </w:r>
            <w:r w:rsidR="00FC1B60" w:rsidRPr="3FBBDCE5">
              <w:rPr>
                <w:rFonts w:eastAsia="Times New Roman"/>
                <w:color w:val="000000" w:themeColor="text1"/>
                <w:lang w:val="pl-PL" w:eastAsia="pl-PL"/>
              </w:rPr>
              <w:t xml:space="preserve"> </w:t>
            </w:r>
            <w:proofErr w:type="spellStart"/>
            <w:r w:rsidRPr="3FBBDCE5">
              <w:rPr>
                <w:rFonts w:eastAsia="Times New Roman"/>
                <w:color w:val="000000" w:themeColor="text1"/>
                <w:lang w:val="pl-PL" w:eastAsia="pl-PL"/>
              </w:rPr>
              <w:t>GeoMelio</w:t>
            </w:r>
            <w:proofErr w:type="spellEnd"/>
            <w:r w:rsidR="00FC1B60" w:rsidRPr="3FBBDCE5">
              <w:rPr>
                <w:rFonts w:eastAsia="Times New Roman"/>
                <w:color w:val="000000" w:themeColor="text1"/>
                <w:lang w:val="pl-PL" w:eastAsia="pl-PL"/>
              </w:rPr>
              <w:t xml:space="preserve"> </w:t>
            </w:r>
            <w:r w:rsidRPr="3FBBDCE5">
              <w:rPr>
                <w:rFonts w:eastAsia="Times New Roman"/>
                <w:color w:val="000000" w:themeColor="text1"/>
                <w:lang w:val="pl-PL" w:eastAsia="pl-PL"/>
              </w:rPr>
              <w:t xml:space="preserve">do innych formatów </w:t>
            </w:r>
            <w:r w:rsidR="0030329C" w:rsidRPr="3FBBDCE5">
              <w:rPr>
                <w:rFonts w:eastAsia="Times New Roman"/>
                <w:color w:val="000000" w:themeColor="text1"/>
                <w:lang w:val="pl-PL" w:eastAsia="pl-PL"/>
              </w:rPr>
              <w:t>obsługiwanych przez systemy klasy GIS.</w:t>
            </w:r>
          </w:p>
        </w:tc>
      </w:tr>
      <w:tr w:rsidR="00FE423A" w:rsidRPr="00993959" w14:paraId="7BA2552C" w14:textId="77777777" w:rsidTr="00AB77D9">
        <w:trPr>
          <w:trHeight w:val="1134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8AA5A" w14:textId="77777777" w:rsidR="00FE423A" w:rsidRPr="000757FB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lastRenderedPageBreak/>
              <w:t>1.6.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3C41BF" w14:textId="77777777" w:rsidR="00FE423A" w:rsidRPr="00DD09F1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u w:val="single"/>
                <w:lang w:val="pl-PL" w:eastAsia="pl-PL"/>
              </w:rPr>
            </w:pPr>
            <w:r w:rsidRPr="00DD09F1">
              <w:rPr>
                <w:rFonts w:eastAsia="Times New Roman" w:cstheme="minorHAnsi"/>
                <w:color w:val="000000"/>
                <w:u w:val="single"/>
                <w:lang w:val="pl-PL" w:eastAsia="pl-PL"/>
              </w:rPr>
              <w:t>Dodatkowe prace konfiguracyjne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B30A62" w14:textId="77777777" w:rsidR="00FE423A" w:rsidRPr="000757FB" w:rsidRDefault="00FE423A" w:rsidP="00AB77D9">
            <w:pPr>
              <w:spacing w:after="0" w:line="276" w:lineRule="auto"/>
              <w:textAlignment w:val="baseline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 xml:space="preserve">Zmiana konfiguracji systemu </w:t>
            </w:r>
            <w:proofErr w:type="spellStart"/>
            <w:r>
              <w:rPr>
                <w:rFonts w:eastAsia="Times New Roman" w:cstheme="minorHAnsi"/>
                <w:lang w:val="pl-PL" w:eastAsia="pl-PL"/>
              </w:rPr>
              <w:t>GeoMelio</w:t>
            </w:r>
            <w:proofErr w:type="spellEnd"/>
            <w:r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0757FB">
              <w:rPr>
                <w:rFonts w:eastAsia="Times New Roman" w:cstheme="minorHAnsi"/>
                <w:lang w:val="pl-PL" w:eastAsia="pl-PL"/>
              </w:rPr>
              <w:t>np. w wyniku zmian przepisów prawa</w:t>
            </w:r>
            <w:r>
              <w:rPr>
                <w:rFonts w:eastAsia="Times New Roman" w:cstheme="minorHAnsi"/>
                <w:lang w:val="pl-PL" w:eastAsia="pl-PL"/>
              </w:rPr>
              <w:t>.</w:t>
            </w:r>
          </w:p>
        </w:tc>
      </w:tr>
      <w:tr w:rsidR="00FE423A" w:rsidRPr="00993959" w14:paraId="680F3F5F" w14:textId="77777777" w:rsidTr="00AB77D9">
        <w:trPr>
          <w:trHeight w:val="1134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A77B1" w14:textId="77777777" w:rsidR="00FE423A" w:rsidRPr="00E604AD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lang w:val="pl-PL" w:eastAsia="pl-PL"/>
              </w:rPr>
            </w:pPr>
            <w:bookmarkStart w:id="4" w:name="_Hlk147830883"/>
            <w:r w:rsidRPr="00E604AD">
              <w:rPr>
                <w:rFonts w:eastAsia="Times New Roman" w:cstheme="minorHAnsi"/>
                <w:lang w:val="pl-PL" w:eastAsia="pl-PL"/>
              </w:rPr>
              <w:t>1.</w:t>
            </w:r>
            <w:r>
              <w:rPr>
                <w:rFonts w:eastAsia="Times New Roman" w:cstheme="minorHAnsi"/>
                <w:lang w:val="pl-PL" w:eastAsia="pl-PL"/>
              </w:rPr>
              <w:t>7</w:t>
            </w:r>
            <w:r w:rsidRPr="00E604AD">
              <w:rPr>
                <w:rFonts w:eastAsia="Times New Roman" w:cstheme="minorHAnsi"/>
                <w:lang w:val="pl-PL" w:eastAsia="pl-PL"/>
              </w:rPr>
              <w:t>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BE7AC6" w14:textId="77777777" w:rsidR="00FE423A" w:rsidRPr="00E604AD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u w:val="single"/>
                <w:lang w:val="pl-PL" w:eastAsia="pl-PL"/>
              </w:rPr>
            </w:pPr>
            <w:r w:rsidRPr="00E604AD">
              <w:rPr>
                <w:rFonts w:eastAsia="Times New Roman" w:cstheme="minorHAnsi"/>
                <w:u w:val="single"/>
                <w:lang w:val="pl-PL" w:eastAsia="pl-PL"/>
              </w:rPr>
              <w:t xml:space="preserve">Dostarczanie SDK </w:t>
            </w:r>
            <w:proofErr w:type="spellStart"/>
            <w:r w:rsidRPr="0098717A">
              <w:rPr>
                <w:rFonts w:eastAsia="Times New Roman" w:cstheme="minorHAnsi"/>
                <w:u w:val="single"/>
                <w:lang w:val="pl-PL" w:eastAsia="pl-PL"/>
              </w:rPr>
              <w:t>SmartEGIS</w:t>
            </w:r>
            <w:proofErr w:type="spellEnd"/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8BD9F" w14:textId="3CE456AF" w:rsidR="00FE423A" w:rsidRPr="00E604AD" w:rsidRDefault="00FE423A" w:rsidP="00AB77D9">
            <w:pPr>
              <w:spacing w:after="0" w:line="276" w:lineRule="auto"/>
              <w:textAlignment w:val="baseline"/>
              <w:rPr>
                <w:rFonts w:eastAsia="Times New Roman" w:cstheme="minorHAnsi"/>
                <w:lang w:val="pl-PL" w:eastAsia="pl-PL"/>
              </w:rPr>
            </w:pPr>
            <w:r w:rsidRPr="00E604AD">
              <w:rPr>
                <w:rFonts w:eastAsia="Times New Roman" w:cstheme="minorHAnsi"/>
                <w:lang w:val="pl-PL" w:eastAsia="pl-PL"/>
              </w:rPr>
              <w:t xml:space="preserve">Usługa obejmuje dostarczanie SDK w ramach wydania nowych wersji </w:t>
            </w:r>
            <w:proofErr w:type="spellStart"/>
            <w:r w:rsidRPr="00E604AD">
              <w:rPr>
                <w:rFonts w:eastAsia="Times New Roman" w:cstheme="minorHAnsi"/>
                <w:lang w:val="pl-PL" w:eastAsia="pl-PL"/>
              </w:rPr>
              <w:t>GeoMelio</w:t>
            </w:r>
            <w:proofErr w:type="spellEnd"/>
            <w:r w:rsidRPr="00E604AD">
              <w:rPr>
                <w:rFonts w:eastAsia="Times New Roman" w:cstheme="minorHAnsi"/>
                <w:lang w:val="pl-PL" w:eastAsia="pl-PL"/>
              </w:rPr>
              <w:t>, zgodnego z aktualnie wdrożoną wersją produkcyjną Systemu wraz z prawami do kompilacji w</w:t>
            </w:r>
            <w:r w:rsidR="00EF1FBC">
              <w:rPr>
                <w:rFonts w:eastAsia="Times New Roman" w:cstheme="minorHAnsi"/>
                <w:lang w:val="pl-PL" w:eastAsia="pl-PL"/>
              </w:rPr>
              <w:t xml:space="preserve"> </w:t>
            </w:r>
            <w:r w:rsidRPr="00E604AD">
              <w:rPr>
                <w:rFonts w:eastAsia="Times New Roman" w:cstheme="minorHAnsi"/>
                <w:lang w:val="pl-PL" w:eastAsia="pl-PL"/>
              </w:rPr>
              <w:t>środowisku PGW W</w:t>
            </w:r>
            <w:r w:rsidR="008D362A">
              <w:rPr>
                <w:rFonts w:eastAsia="Times New Roman" w:cstheme="minorHAnsi"/>
                <w:lang w:val="pl-PL" w:eastAsia="pl-PL"/>
              </w:rPr>
              <w:t xml:space="preserve">ody </w:t>
            </w:r>
            <w:r w:rsidRPr="00E604AD">
              <w:rPr>
                <w:rFonts w:eastAsia="Times New Roman" w:cstheme="minorHAnsi"/>
                <w:lang w:val="pl-PL" w:eastAsia="pl-PL"/>
              </w:rPr>
              <w:t>P</w:t>
            </w:r>
            <w:r w:rsidR="008D362A">
              <w:rPr>
                <w:rFonts w:eastAsia="Times New Roman" w:cstheme="minorHAnsi"/>
                <w:lang w:val="pl-PL" w:eastAsia="pl-PL"/>
              </w:rPr>
              <w:t>olskie</w:t>
            </w:r>
            <w:r w:rsidRPr="00E604AD">
              <w:rPr>
                <w:rFonts w:eastAsia="Times New Roman" w:cstheme="minorHAnsi"/>
                <w:lang w:val="pl-PL" w:eastAsia="pl-PL"/>
              </w:rPr>
              <w:t xml:space="preserve">. </w:t>
            </w:r>
          </w:p>
        </w:tc>
      </w:tr>
      <w:tr w:rsidR="00FE423A" w:rsidRPr="008D52C3" w14:paraId="4A2D2C2F" w14:textId="77777777" w:rsidTr="00AB77D9">
        <w:trPr>
          <w:trHeight w:val="1134"/>
        </w:trPr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F0BB6" w14:textId="77777777" w:rsidR="00FE423A" w:rsidRPr="00E604AD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>1.8.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7103AE" w14:textId="77777777" w:rsidR="00FE423A" w:rsidRPr="00E604AD" w:rsidRDefault="00FE423A" w:rsidP="00AB77D9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u w:val="single"/>
                <w:lang w:val="pl-PL" w:eastAsia="pl-PL"/>
              </w:rPr>
            </w:pPr>
            <w:proofErr w:type="spellStart"/>
            <w:r>
              <w:rPr>
                <w:rFonts w:eastAsia="Times New Roman" w:cstheme="minorHAnsi"/>
                <w:u w:val="single"/>
                <w:lang w:val="pl-PL" w:eastAsia="pl-PL"/>
              </w:rPr>
              <w:t>Rehosting</w:t>
            </w:r>
            <w:proofErr w:type="spellEnd"/>
            <w:r>
              <w:rPr>
                <w:rFonts w:eastAsia="Times New Roman" w:cstheme="minorHAnsi"/>
                <w:u w:val="single"/>
                <w:lang w:val="pl-PL" w:eastAsia="pl-PL"/>
              </w:rPr>
              <w:t xml:space="preserve"> licencji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71DBF" w14:textId="77777777" w:rsidR="00FE423A" w:rsidRPr="00E604AD" w:rsidRDefault="00FE423A" w:rsidP="00AB77D9">
            <w:pPr>
              <w:spacing w:after="0" w:line="276" w:lineRule="auto"/>
              <w:textAlignment w:val="baseline"/>
              <w:rPr>
                <w:rFonts w:eastAsia="Times New Roman" w:cstheme="minorHAnsi"/>
                <w:lang w:val="pl-PL" w:eastAsia="pl-PL"/>
              </w:rPr>
            </w:pPr>
            <w:r>
              <w:rPr>
                <w:rFonts w:eastAsia="Times New Roman" w:cstheme="minorHAnsi"/>
                <w:lang w:val="pl-PL" w:eastAsia="pl-PL"/>
              </w:rPr>
              <w:t xml:space="preserve">Zapewnienie możliwości </w:t>
            </w:r>
            <w:proofErr w:type="spellStart"/>
            <w:r>
              <w:rPr>
                <w:rFonts w:eastAsia="Times New Roman" w:cstheme="minorHAnsi"/>
                <w:lang w:val="pl-PL" w:eastAsia="pl-PL"/>
              </w:rPr>
              <w:t>rehostingu</w:t>
            </w:r>
            <w:proofErr w:type="spellEnd"/>
            <w:r>
              <w:rPr>
                <w:rFonts w:eastAsia="Times New Roman" w:cstheme="minorHAnsi"/>
                <w:lang w:val="pl-PL" w:eastAsia="pl-PL"/>
              </w:rPr>
              <w:t xml:space="preserve"> licencji. </w:t>
            </w:r>
          </w:p>
        </w:tc>
      </w:tr>
      <w:bookmarkEnd w:id="4"/>
    </w:tbl>
    <w:p w14:paraId="4204F465" w14:textId="77777777" w:rsidR="00FE423A" w:rsidRPr="00B25607" w:rsidRDefault="00FE423A" w:rsidP="00FE423A">
      <w:pPr>
        <w:spacing w:line="276" w:lineRule="auto"/>
        <w:jc w:val="both"/>
        <w:rPr>
          <w:rFonts w:cstheme="minorHAnsi"/>
          <w:lang w:val="pl-PL"/>
        </w:rPr>
      </w:pPr>
    </w:p>
    <w:p w14:paraId="5320A10E" w14:textId="77777777" w:rsidR="00FE423A" w:rsidRDefault="00FE423A" w:rsidP="00FE423A">
      <w:pPr>
        <w:pStyle w:val="Nagwek4"/>
        <w:numPr>
          <w:ilvl w:val="2"/>
          <w:numId w:val="7"/>
        </w:numPr>
        <w:rPr>
          <w:lang w:val="pl-PL"/>
        </w:rPr>
      </w:pPr>
      <w:r>
        <w:rPr>
          <w:lang w:val="pl-PL"/>
        </w:rPr>
        <w:t xml:space="preserve"> </w:t>
      </w:r>
      <w:r w:rsidRPr="000338ED">
        <w:rPr>
          <w:lang w:val="pl-PL"/>
        </w:rPr>
        <w:t>Warunki świadczenia asysty technicznej:</w:t>
      </w:r>
    </w:p>
    <w:p w14:paraId="25CF722D" w14:textId="77777777" w:rsidR="00FE423A" w:rsidRPr="006317C8" w:rsidRDefault="00FE423A" w:rsidP="00FE423A">
      <w:pPr>
        <w:rPr>
          <w:lang w:val="pl-PL"/>
        </w:rPr>
      </w:pPr>
    </w:p>
    <w:p w14:paraId="225BE4E4" w14:textId="515667A5" w:rsidR="00FE423A" w:rsidRPr="00165D47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Dostawca zobowiązuje się do wykonywania usług asysty technicznej objęt</w:t>
      </w:r>
      <w:r>
        <w:rPr>
          <w:rFonts w:eastAsia="Times New Roman" w:cstheme="minorHAnsi"/>
          <w:lang w:val="pl-PL" w:eastAsia="pl-PL"/>
        </w:rPr>
        <w:t>ej</w:t>
      </w:r>
      <w:r w:rsidRPr="000757FB">
        <w:rPr>
          <w:rFonts w:eastAsia="Times New Roman" w:cstheme="minorHAnsi"/>
          <w:lang w:val="pl-PL" w:eastAsia="pl-PL"/>
        </w:rPr>
        <w:t xml:space="preserve"> przedmiotem umowy z uwzględnieniem standardów profesjonalnej obsługi systemów informatycznych, przy wykorzystaniu całej posiadanej wiedzy</w:t>
      </w:r>
      <w:r>
        <w:rPr>
          <w:rFonts w:eastAsia="Times New Roman" w:cstheme="minorHAnsi"/>
          <w:lang w:val="pl-PL" w:eastAsia="pl-PL"/>
        </w:rPr>
        <w:t xml:space="preserve"> </w:t>
      </w:r>
      <w:r w:rsidR="00EF1FBC">
        <w:rPr>
          <w:rFonts w:eastAsia="Times New Roman" w:cstheme="minorHAnsi"/>
          <w:lang w:val="pl-PL" w:eastAsia="pl-PL"/>
        </w:rPr>
        <w:br/>
      </w:r>
      <w:r w:rsidRPr="000757FB">
        <w:rPr>
          <w:rFonts w:eastAsia="Times New Roman" w:cstheme="minorHAnsi"/>
          <w:lang w:val="pl-PL" w:eastAsia="pl-PL"/>
        </w:rPr>
        <w:t>i doświadczenia oraz</w:t>
      </w:r>
      <w:r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z</w:t>
      </w:r>
      <w:r w:rsidR="008D362A"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uwzględnieniem obowiązującego w Rzeczpospolitej Polskiej systemu prawnego.</w:t>
      </w:r>
    </w:p>
    <w:p w14:paraId="3A68CFAD" w14:textId="7AD30C90" w:rsidR="00FE423A" w:rsidRPr="000757FB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Arial" w:cstheme="minorHAnsi"/>
          <w:lang w:val="pl-PL"/>
        </w:rPr>
        <w:t>Wykonawca ma obowiązek przystąpić do świadczenia asysty technicznej nie później niż</w:t>
      </w:r>
      <w:r>
        <w:rPr>
          <w:rFonts w:eastAsia="Arial" w:cstheme="minorHAnsi"/>
          <w:lang w:val="pl-PL"/>
        </w:rPr>
        <w:t xml:space="preserve"> </w:t>
      </w:r>
      <w:r w:rsidRPr="000757FB">
        <w:rPr>
          <w:rFonts w:eastAsia="Arial" w:cstheme="minorHAnsi"/>
          <w:lang w:val="pl-PL"/>
        </w:rPr>
        <w:t>3 dni</w:t>
      </w:r>
      <w:r w:rsidR="00AB6AA2">
        <w:rPr>
          <w:rFonts w:eastAsia="Arial" w:cstheme="minorHAnsi"/>
          <w:lang w:val="pl-PL"/>
        </w:rPr>
        <w:t xml:space="preserve"> robocze</w:t>
      </w:r>
      <w:r w:rsidRPr="000757FB">
        <w:rPr>
          <w:rFonts w:eastAsia="Arial" w:cstheme="minorHAnsi"/>
          <w:lang w:val="pl-PL"/>
        </w:rPr>
        <w:t xml:space="preserve"> od dnia </w:t>
      </w:r>
      <w:r>
        <w:rPr>
          <w:rFonts w:eastAsia="Arial" w:cstheme="minorHAnsi"/>
          <w:lang w:val="pl-PL"/>
        </w:rPr>
        <w:t>zawarcia</w:t>
      </w:r>
      <w:r w:rsidRPr="000757FB">
        <w:rPr>
          <w:rFonts w:eastAsia="Arial" w:cstheme="minorHAnsi"/>
          <w:lang w:val="pl-PL"/>
        </w:rPr>
        <w:t xml:space="preserve"> umowy, na dowód czego przedstawi Zamawiającemu stosowne oświadczenie.</w:t>
      </w:r>
    </w:p>
    <w:p w14:paraId="61F3F94F" w14:textId="0547535A" w:rsidR="00FE423A" w:rsidRPr="000757FB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Usługi asysty technicznej będą świadczone zdalnie lub w szczególnych wypadkach</w:t>
      </w:r>
      <w:r>
        <w:rPr>
          <w:rFonts w:eastAsia="Times New Roman" w:cstheme="minorHAnsi"/>
          <w:lang w:val="pl-PL" w:eastAsia="pl-PL"/>
        </w:rPr>
        <w:t xml:space="preserve"> stacjonarnie</w:t>
      </w:r>
      <w:r w:rsidRPr="000757FB">
        <w:rPr>
          <w:rFonts w:eastAsia="Times New Roman" w:cstheme="minorHAnsi"/>
          <w:lang w:val="pl-PL" w:eastAsia="pl-PL"/>
        </w:rPr>
        <w:t xml:space="preserve"> w</w:t>
      </w:r>
      <w:r>
        <w:rPr>
          <w:rFonts w:eastAsia="Times New Roman" w:cstheme="minorHAnsi"/>
          <w:lang w:val="pl-PL" w:eastAsia="pl-PL"/>
        </w:rPr>
        <w:t xml:space="preserve"> jednostkach PGW W</w:t>
      </w:r>
      <w:r w:rsidR="008D362A">
        <w:rPr>
          <w:rFonts w:eastAsia="Times New Roman" w:cstheme="minorHAnsi"/>
          <w:lang w:val="pl-PL" w:eastAsia="pl-PL"/>
        </w:rPr>
        <w:t xml:space="preserve">ody </w:t>
      </w:r>
      <w:r>
        <w:rPr>
          <w:rFonts w:eastAsia="Times New Roman" w:cstheme="minorHAnsi"/>
          <w:lang w:val="pl-PL" w:eastAsia="pl-PL"/>
        </w:rPr>
        <w:t>P</w:t>
      </w:r>
      <w:r w:rsidR="008D362A">
        <w:rPr>
          <w:rFonts w:eastAsia="Times New Roman" w:cstheme="minorHAnsi"/>
          <w:lang w:val="pl-PL" w:eastAsia="pl-PL"/>
        </w:rPr>
        <w:t>olskie</w:t>
      </w:r>
      <w:r>
        <w:rPr>
          <w:rFonts w:eastAsia="Times New Roman" w:cstheme="minorHAnsi"/>
          <w:lang w:val="pl-PL" w:eastAsia="pl-PL"/>
        </w:rPr>
        <w:t>. Wykonawca jest zobowiązany do ustalenia terminu asysty technicznej w ciągu 8 h</w:t>
      </w:r>
      <w:r w:rsidR="00AB6AA2">
        <w:rPr>
          <w:rFonts w:eastAsia="Times New Roman" w:cstheme="minorHAnsi"/>
          <w:lang w:val="pl-PL" w:eastAsia="pl-PL"/>
        </w:rPr>
        <w:t xml:space="preserve"> roboczych</w:t>
      </w:r>
      <w:r>
        <w:rPr>
          <w:rFonts w:eastAsia="Times New Roman" w:cstheme="minorHAnsi"/>
          <w:lang w:val="pl-PL" w:eastAsia="pl-PL"/>
        </w:rPr>
        <w:t xml:space="preserve"> od zgłoszenia, o którym mowa w pkt. 4. Termin realizacji zgłoszenia nie może być dłuższy niż 7 dni roboczych od dnia zgłoszenia. </w:t>
      </w:r>
    </w:p>
    <w:p w14:paraId="67B04741" w14:textId="76B56FD3" w:rsidR="00FE423A" w:rsidRPr="006F38D1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 xml:space="preserve">Usługi asysty technicznej realizowane będą na podstawie zgłoszeń składanych </w:t>
      </w:r>
      <w:r>
        <w:rPr>
          <w:rFonts w:eastAsia="Times New Roman" w:cstheme="minorHAnsi"/>
          <w:lang w:val="pl-PL" w:eastAsia="pl-PL"/>
        </w:rPr>
        <w:t xml:space="preserve">na adres email Wykonawcy lub </w:t>
      </w:r>
      <w:r w:rsidRPr="000757FB">
        <w:rPr>
          <w:rFonts w:eastAsia="Times New Roman" w:cstheme="minorHAnsi"/>
          <w:lang w:val="pl-PL" w:eastAsia="pl-PL"/>
        </w:rPr>
        <w:t>poprzez dedykowany do tego celu system</w:t>
      </w:r>
      <w:r w:rsidRPr="000757FB" w:rsidDel="00F77B12">
        <w:rPr>
          <w:rFonts w:eastAsia="Times New Roman" w:cstheme="minorHAnsi"/>
          <w:lang w:val="pl-PL" w:eastAsia="pl-PL"/>
        </w:rPr>
        <w:t xml:space="preserve"> </w:t>
      </w:r>
      <w:r>
        <w:rPr>
          <w:rFonts w:eastAsia="Times New Roman" w:cstheme="minorHAnsi"/>
          <w:lang w:val="pl-PL" w:eastAsia="pl-PL"/>
        </w:rPr>
        <w:t>do obsługi zgłoszeń serwisowych</w:t>
      </w:r>
      <w:r w:rsidRPr="000757FB">
        <w:rPr>
          <w:rFonts w:eastAsia="Times New Roman" w:cstheme="minorHAnsi"/>
          <w:lang w:val="pl-PL" w:eastAsia="pl-PL"/>
        </w:rPr>
        <w:t xml:space="preserve"> z</w:t>
      </w:r>
      <w:r w:rsidR="008D362A"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wyjątkiem usług konsultacyjnych, których obsługa przewidywana jest również w</w:t>
      </w:r>
      <w:r w:rsidR="008D362A"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formie telefonicznej</w:t>
      </w:r>
      <w:r>
        <w:rPr>
          <w:rFonts w:eastAsia="Times New Roman" w:cstheme="minorHAnsi"/>
          <w:lang w:val="pl-PL" w:eastAsia="pl-PL"/>
        </w:rPr>
        <w:t>,</w:t>
      </w:r>
      <w:r w:rsidRPr="00B067FF"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mailowej</w:t>
      </w:r>
      <w:r>
        <w:rPr>
          <w:rFonts w:eastAsia="Times New Roman" w:cstheme="minorHAnsi"/>
          <w:lang w:val="pl-PL" w:eastAsia="pl-PL"/>
        </w:rPr>
        <w:t xml:space="preserve"> lub </w:t>
      </w:r>
      <w:proofErr w:type="spellStart"/>
      <w:r>
        <w:rPr>
          <w:rFonts w:eastAsia="Times New Roman" w:cstheme="minorHAnsi"/>
          <w:lang w:val="pl-PL" w:eastAsia="pl-PL"/>
        </w:rPr>
        <w:t>wideorozmowy</w:t>
      </w:r>
      <w:proofErr w:type="spellEnd"/>
      <w:r w:rsidRPr="000757FB">
        <w:rPr>
          <w:rFonts w:eastAsia="Times New Roman" w:cstheme="minorHAnsi"/>
          <w:lang w:val="pl-PL" w:eastAsia="pl-PL"/>
        </w:rPr>
        <w:t>. </w:t>
      </w:r>
    </w:p>
    <w:p w14:paraId="70AA769B" w14:textId="0B0D5EA2" w:rsidR="00FE423A" w:rsidRPr="00C929F1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lang w:val="pl-PL"/>
        </w:rPr>
      </w:pPr>
      <w:r w:rsidRPr="5AEBB402">
        <w:rPr>
          <w:rFonts w:eastAsia="Times New Roman"/>
          <w:lang w:val="pl-PL" w:eastAsia="pl-PL"/>
        </w:rPr>
        <w:t xml:space="preserve">Zgłoszenia mogą być przekazywane Wykonawcy przez administratora systemu </w:t>
      </w:r>
      <w:proofErr w:type="spellStart"/>
      <w:r w:rsidRPr="5AEBB402">
        <w:rPr>
          <w:rFonts w:eastAsia="Times New Roman"/>
          <w:lang w:val="pl-PL" w:eastAsia="pl-PL"/>
        </w:rPr>
        <w:t>GeoMelio</w:t>
      </w:r>
      <w:proofErr w:type="spellEnd"/>
      <w:r w:rsidRPr="5AEBB402">
        <w:rPr>
          <w:rFonts w:eastAsia="Times New Roman"/>
          <w:lang w:val="pl-PL" w:eastAsia="pl-PL"/>
        </w:rPr>
        <w:t xml:space="preserve"> w Krajowym Zarządzie Gospodarki Wodnej (KZGW) oraz przez lokalnych administratorów w każdym z Regionalnych Zarządów Gospodarki Wodnej (RZGW). Dopuszcza się również, że zgłoszenia będą przekazywane przez administratorów w jednostkach podległych w RZGW</w:t>
      </w:r>
      <w:r w:rsidR="00AB6AA2">
        <w:rPr>
          <w:rFonts w:eastAsia="Times New Roman"/>
          <w:lang w:val="pl-PL" w:eastAsia="pl-PL"/>
        </w:rPr>
        <w:t>,</w:t>
      </w:r>
      <w:r w:rsidRPr="5AEBB402">
        <w:rPr>
          <w:rFonts w:eastAsia="Times New Roman"/>
          <w:lang w:val="pl-PL" w:eastAsia="pl-PL"/>
        </w:rPr>
        <w:t xml:space="preserve"> jeśli zostaną tacy wskazani. </w:t>
      </w:r>
    </w:p>
    <w:p w14:paraId="56950B06" w14:textId="77777777" w:rsidR="00FE423A" w:rsidRPr="00430FED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430FED">
        <w:rPr>
          <w:rFonts w:eastAsia="Times New Roman" w:cstheme="minorHAnsi"/>
          <w:lang w:val="pl-PL" w:eastAsia="pl-PL"/>
        </w:rPr>
        <w:t>Wykonawca zobowiązuje się do realizacji usług zleconych przez Zamawiającego w okresie obwiązywania umowy o ile termin zgłoszenia zapotrzebowania to umożliwia.</w:t>
      </w:r>
    </w:p>
    <w:p w14:paraId="2ED4C29E" w14:textId="77777777" w:rsidR="00FE423A" w:rsidRPr="000757FB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lastRenderedPageBreak/>
        <w:t>Wykonawca zobowiązuje się do realizacji usług obsługi zgłoszeń serwisowych</w:t>
      </w:r>
      <w:r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w</w:t>
      </w:r>
      <w:r>
        <w:rPr>
          <w:rFonts w:eastAsia="Times New Roman" w:cstheme="minorHAnsi"/>
          <w:lang w:val="pl-PL" w:eastAsia="pl-PL"/>
        </w:rPr>
        <w:t> </w:t>
      </w:r>
      <w:r w:rsidRPr="000757FB">
        <w:rPr>
          <w:rFonts w:eastAsia="Times New Roman" w:cstheme="minorHAnsi"/>
          <w:lang w:val="pl-PL" w:eastAsia="pl-PL"/>
        </w:rPr>
        <w:t>następujących terminach: </w:t>
      </w:r>
    </w:p>
    <w:p w14:paraId="333AEE48" w14:textId="221FC8EF" w:rsidR="00FE423A" w:rsidRPr="00DB1164" w:rsidRDefault="00FE423A" w:rsidP="00FE423A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Maksymalny gwarantowany czas reakcji na zgłoszenie nie może przekroczyć </w:t>
      </w:r>
      <w:r w:rsidRPr="003F2982">
        <w:rPr>
          <w:rFonts w:cstheme="minorHAnsi"/>
          <w:lang w:val="pl-PL"/>
        </w:rPr>
        <w:t>8</w:t>
      </w:r>
      <w:r w:rsidR="001F189E">
        <w:rPr>
          <w:rFonts w:cstheme="minorHAnsi"/>
          <w:lang w:val="pl-PL"/>
        </w:rPr>
        <w:t xml:space="preserve"> </w:t>
      </w:r>
      <w:r w:rsidRPr="003F2982">
        <w:rPr>
          <w:rFonts w:cstheme="minorHAnsi"/>
          <w:lang w:val="pl-PL"/>
        </w:rPr>
        <w:t>godzin roboczych</w:t>
      </w:r>
      <w:r>
        <w:rPr>
          <w:rFonts w:cstheme="minorHAnsi"/>
          <w:lang w:val="pl-PL"/>
        </w:rPr>
        <w:t xml:space="preserve"> od momentu wpłynięcia zgłoszenia</w:t>
      </w:r>
      <w:r w:rsidRPr="003F2982">
        <w:rPr>
          <w:rFonts w:cstheme="minorHAnsi"/>
          <w:lang w:val="pl-PL"/>
        </w:rPr>
        <w:t>.</w:t>
      </w:r>
      <w:r>
        <w:rPr>
          <w:rFonts w:cstheme="minorHAnsi"/>
          <w:lang w:val="pl-PL"/>
        </w:rPr>
        <w:t xml:space="preserve"> </w:t>
      </w:r>
    </w:p>
    <w:p w14:paraId="76D4138C" w14:textId="02E0B206" w:rsidR="00FE423A" w:rsidRPr="00A76957" w:rsidRDefault="00FE423A" w:rsidP="00FE423A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 przypadku wystąpienia </w:t>
      </w:r>
      <w:r w:rsidR="00AB6AA2">
        <w:rPr>
          <w:rFonts w:cstheme="minorHAnsi"/>
          <w:lang w:val="pl-PL"/>
        </w:rPr>
        <w:t xml:space="preserve">błędu zwykłego </w:t>
      </w:r>
      <w:r>
        <w:rPr>
          <w:rFonts w:cstheme="minorHAnsi"/>
          <w:lang w:val="pl-PL"/>
        </w:rPr>
        <w:t>zostanie on usunięt</w:t>
      </w:r>
      <w:r w:rsidR="00AB6AA2">
        <w:rPr>
          <w:rFonts w:cstheme="minorHAnsi"/>
          <w:lang w:val="pl-PL"/>
        </w:rPr>
        <w:t>y</w:t>
      </w:r>
      <w:r>
        <w:rPr>
          <w:rFonts w:cstheme="minorHAnsi"/>
          <w:lang w:val="pl-PL"/>
        </w:rPr>
        <w:t xml:space="preserve"> w terminie nie dłuższym niż 14 dni roboczych od daty zgłoszenia.</w:t>
      </w:r>
    </w:p>
    <w:p w14:paraId="40FEE86E" w14:textId="0CAC072C" w:rsidR="00FE423A" w:rsidRPr="000757FB" w:rsidRDefault="00FE423A" w:rsidP="00FE423A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W przypadku</w:t>
      </w:r>
      <w:r w:rsidR="00747AA5">
        <w:rPr>
          <w:rFonts w:eastAsia="Times New Roman" w:cstheme="minorHAnsi"/>
          <w:lang w:val="pl-PL" w:eastAsia="pl-PL"/>
        </w:rPr>
        <w:t xml:space="preserve"> błędu poważnego</w:t>
      </w:r>
      <w:r w:rsidRPr="000757FB">
        <w:rPr>
          <w:rFonts w:eastAsia="Times New Roman" w:cstheme="minorHAnsi"/>
          <w:lang w:val="pl-PL" w:eastAsia="pl-PL"/>
        </w:rPr>
        <w:t>, zostanie usunięt</w:t>
      </w:r>
      <w:r w:rsidR="00747AA5">
        <w:rPr>
          <w:rFonts w:eastAsia="Times New Roman" w:cstheme="minorHAnsi"/>
          <w:lang w:val="pl-PL" w:eastAsia="pl-PL"/>
        </w:rPr>
        <w:t>y</w:t>
      </w:r>
      <w:r w:rsidRPr="000757FB">
        <w:rPr>
          <w:rFonts w:eastAsia="Times New Roman" w:cstheme="minorHAnsi"/>
          <w:lang w:val="pl-PL" w:eastAsia="pl-PL"/>
        </w:rPr>
        <w:t xml:space="preserve"> w terminie nie dłuższym niż </w:t>
      </w:r>
      <w:r>
        <w:rPr>
          <w:rFonts w:eastAsia="Times New Roman" w:cstheme="minorHAnsi"/>
          <w:lang w:val="pl-PL" w:eastAsia="pl-PL"/>
        </w:rPr>
        <w:t>7</w:t>
      </w:r>
      <w:r w:rsidRPr="003F2982">
        <w:rPr>
          <w:rFonts w:eastAsia="Times New Roman" w:cstheme="minorHAnsi"/>
          <w:lang w:val="pl-PL" w:eastAsia="pl-PL"/>
        </w:rPr>
        <w:t xml:space="preserve"> dni roboczych</w:t>
      </w:r>
      <w:r w:rsidRPr="000757FB">
        <w:rPr>
          <w:rFonts w:eastAsia="Times New Roman" w:cstheme="minorHAnsi"/>
          <w:lang w:val="pl-PL" w:eastAsia="pl-PL"/>
        </w:rPr>
        <w:t xml:space="preserve"> od daty zgłoszenia.  </w:t>
      </w:r>
    </w:p>
    <w:p w14:paraId="222B0425" w14:textId="0FD21266" w:rsidR="00FE423A" w:rsidRPr="00B462AD" w:rsidRDefault="00FE423A" w:rsidP="00FE423A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W przypadku</w:t>
      </w:r>
      <w:r>
        <w:rPr>
          <w:rFonts w:eastAsia="Times New Roman" w:cstheme="minorHAnsi"/>
          <w:lang w:val="pl-PL" w:eastAsia="pl-PL"/>
        </w:rPr>
        <w:t xml:space="preserve"> </w:t>
      </w:r>
      <w:r w:rsidR="001F4182">
        <w:rPr>
          <w:rFonts w:eastAsia="Times New Roman" w:cstheme="minorHAnsi"/>
          <w:lang w:val="pl-PL" w:eastAsia="pl-PL"/>
        </w:rPr>
        <w:t xml:space="preserve">Błędu </w:t>
      </w:r>
      <w:r>
        <w:rPr>
          <w:rFonts w:eastAsia="Times New Roman" w:cstheme="minorHAnsi"/>
          <w:lang w:val="pl-PL" w:eastAsia="pl-PL"/>
        </w:rPr>
        <w:t>Krytyczne</w:t>
      </w:r>
      <w:r w:rsidR="001F4182">
        <w:rPr>
          <w:rFonts w:eastAsia="Times New Roman" w:cstheme="minorHAnsi"/>
          <w:lang w:val="pl-PL" w:eastAsia="pl-PL"/>
        </w:rPr>
        <w:t>go</w:t>
      </w:r>
      <w:r w:rsidRPr="000757FB">
        <w:rPr>
          <w:rFonts w:eastAsia="Times New Roman" w:cstheme="minorHAnsi"/>
          <w:lang w:val="pl-PL" w:eastAsia="pl-PL"/>
        </w:rPr>
        <w:t xml:space="preserve">, </w:t>
      </w:r>
      <w:r>
        <w:rPr>
          <w:rFonts w:eastAsia="Times New Roman" w:cstheme="minorHAnsi"/>
          <w:lang w:val="pl-PL" w:eastAsia="pl-PL"/>
        </w:rPr>
        <w:t>W</w:t>
      </w:r>
      <w:r w:rsidRPr="000757FB">
        <w:rPr>
          <w:rFonts w:eastAsia="Times New Roman" w:cstheme="minorHAnsi"/>
          <w:lang w:val="pl-PL" w:eastAsia="pl-PL"/>
        </w:rPr>
        <w:t xml:space="preserve">ykonawca w terminie nie dłuższym niż </w:t>
      </w:r>
      <w:r>
        <w:rPr>
          <w:rFonts w:eastAsia="Times New Roman" w:cstheme="minorHAnsi"/>
          <w:lang w:val="pl-PL" w:eastAsia="pl-PL"/>
        </w:rPr>
        <w:t xml:space="preserve">8  godzin </w:t>
      </w:r>
      <w:r w:rsidRPr="000757FB">
        <w:rPr>
          <w:rFonts w:eastAsia="Times New Roman" w:cstheme="minorHAnsi"/>
          <w:lang w:val="pl-PL" w:eastAsia="pl-PL"/>
        </w:rPr>
        <w:t xml:space="preserve">roboczych od </w:t>
      </w:r>
      <w:r>
        <w:rPr>
          <w:rFonts w:eastAsia="Times New Roman" w:cstheme="minorHAnsi"/>
          <w:lang w:val="pl-PL" w:eastAsia="pl-PL"/>
        </w:rPr>
        <w:t xml:space="preserve">otrzymania zgłoszenia </w:t>
      </w:r>
      <w:r w:rsidRPr="000757FB">
        <w:rPr>
          <w:rFonts w:eastAsia="Times New Roman" w:cstheme="minorHAnsi"/>
          <w:lang w:val="pl-PL" w:eastAsia="pl-PL"/>
        </w:rPr>
        <w:t>rozpocznie działania mające na celu je</w:t>
      </w:r>
      <w:r w:rsidR="001F189E">
        <w:rPr>
          <w:rFonts w:eastAsia="Times New Roman" w:cstheme="minorHAnsi"/>
          <w:lang w:val="pl-PL" w:eastAsia="pl-PL"/>
        </w:rPr>
        <w:t>go</w:t>
      </w:r>
      <w:r w:rsidRPr="000757FB">
        <w:rPr>
          <w:rFonts w:eastAsia="Times New Roman" w:cstheme="minorHAnsi"/>
          <w:lang w:val="pl-PL" w:eastAsia="pl-PL"/>
        </w:rPr>
        <w:t xml:space="preserve"> usunięcie lub zaproponuje rozwiązanie zastępcze.</w:t>
      </w:r>
      <w:r w:rsidR="001F4182" w:rsidRPr="001F4182">
        <w:rPr>
          <w:rFonts w:eastAsia="Times New Roman" w:cstheme="minorHAnsi"/>
          <w:lang w:val="pl-PL" w:eastAsia="pl-PL"/>
        </w:rPr>
        <w:t xml:space="preserve"> </w:t>
      </w:r>
      <w:r w:rsidR="001F4182">
        <w:rPr>
          <w:rFonts w:eastAsia="Times New Roman" w:cstheme="minorHAnsi"/>
          <w:lang w:val="pl-PL" w:eastAsia="pl-PL"/>
        </w:rPr>
        <w:t>Wykonawca jest zobowiązany do usunięcia Błędu Krytycznego w terminie nie dłuższym niż 3 dni robocze od momentu otrzymania zgłoszenia</w:t>
      </w:r>
      <w:r w:rsidR="001F4182" w:rsidRPr="000757FB">
        <w:rPr>
          <w:rFonts w:eastAsia="Times New Roman" w:cstheme="minorHAnsi"/>
          <w:lang w:val="pl-PL" w:eastAsia="pl-PL"/>
        </w:rPr>
        <w:t>.</w:t>
      </w:r>
    </w:p>
    <w:p w14:paraId="674AC725" w14:textId="414DF153" w:rsidR="00FE423A" w:rsidRPr="0057221E" w:rsidRDefault="00FE423A" w:rsidP="00FE423A">
      <w:pPr>
        <w:pStyle w:val="Akapitzlist"/>
        <w:numPr>
          <w:ilvl w:val="5"/>
          <w:numId w:val="7"/>
        </w:numPr>
        <w:spacing w:line="276" w:lineRule="auto"/>
        <w:jc w:val="both"/>
        <w:rPr>
          <w:lang w:val="pl-PL"/>
        </w:rPr>
      </w:pPr>
      <w:r w:rsidRPr="5AEBB402">
        <w:rPr>
          <w:rFonts w:eastAsia="Times New Roman"/>
          <w:lang w:val="pl-PL" w:eastAsia="pl-PL"/>
        </w:rPr>
        <w:t>W przypadku awarii środowiska komputerowego, czego wynikiem będzie konieczność ponownego zainstalowania oprogramowania</w:t>
      </w:r>
      <w:r w:rsidR="001F189E">
        <w:rPr>
          <w:rFonts w:eastAsia="Times New Roman"/>
          <w:lang w:val="pl-PL" w:eastAsia="pl-PL"/>
        </w:rPr>
        <w:t xml:space="preserve"> </w:t>
      </w:r>
      <w:proofErr w:type="spellStart"/>
      <w:r w:rsidRPr="5AEBB402">
        <w:rPr>
          <w:rFonts w:eastAsia="Times New Roman"/>
          <w:lang w:val="pl-PL" w:eastAsia="pl-PL"/>
        </w:rPr>
        <w:t>GeoMelio</w:t>
      </w:r>
      <w:proofErr w:type="spellEnd"/>
      <w:r w:rsidRPr="5AEBB402">
        <w:rPr>
          <w:rFonts w:eastAsia="Times New Roman"/>
          <w:lang w:val="pl-PL" w:eastAsia="pl-PL"/>
        </w:rPr>
        <w:t xml:space="preserve">, dany proces będzie odbywał się za pomocą konsultacji telefonicznej, mailowej lub </w:t>
      </w:r>
      <w:proofErr w:type="spellStart"/>
      <w:r w:rsidRPr="5AEBB402">
        <w:rPr>
          <w:rFonts w:eastAsia="Times New Roman"/>
          <w:lang w:val="pl-PL" w:eastAsia="pl-PL"/>
        </w:rPr>
        <w:t>wideorozmowy</w:t>
      </w:r>
      <w:proofErr w:type="spellEnd"/>
      <w:r w:rsidRPr="5AEBB402">
        <w:rPr>
          <w:rFonts w:eastAsia="Times New Roman"/>
          <w:lang w:val="pl-PL" w:eastAsia="pl-PL"/>
        </w:rPr>
        <w:t>. Wykonawca w terminie nie dłuższym niż 3</w:t>
      </w:r>
      <w:r w:rsidR="001F189E">
        <w:rPr>
          <w:rFonts w:eastAsia="Times New Roman"/>
          <w:lang w:val="pl-PL" w:eastAsia="pl-PL"/>
        </w:rPr>
        <w:t> </w:t>
      </w:r>
      <w:r w:rsidRPr="5AEBB402">
        <w:rPr>
          <w:rFonts w:eastAsia="Times New Roman"/>
          <w:lang w:val="pl-PL" w:eastAsia="pl-PL"/>
        </w:rPr>
        <w:t>dni robocze od otrzymania zgłoszenia rozpocznie działania mające na celu jej usunięcie lub zaproponuje rozwiązanie zastępcze. Termin realizacji zgłoszenia nie może być dłuższy niż 7 dni roboczych od dnia zgłoszenia.</w:t>
      </w:r>
    </w:p>
    <w:p w14:paraId="3AC6D020" w14:textId="551E7F13" w:rsidR="00FE423A" w:rsidRPr="00B73CAC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 xml:space="preserve">Zgłoszenia serwisowe </w:t>
      </w:r>
      <w:r>
        <w:rPr>
          <w:rFonts w:eastAsia="Times New Roman" w:cstheme="minorHAnsi"/>
          <w:lang w:val="pl-PL" w:eastAsia="pl-PL"/>
        </w:rPr>
        <w:t xml:space="preserve">opisane w punkcie 7, </w:t>
      </w:r>
      <w:r w:rsidRPr="000757FB">
        <w:rPr>
          <w:rFonts w:eastAsia="Times New Roman" w:cstheme="minorHAnsi"/>
          <w:lang w:val="pl-PL" w:eastAsia="pl-PL"/>
        </w:rPr>
        <w:t>zgłoszone po godz. 15:00 traktowane będą jako zgłoszone następnego</w:t>
      </w:r>
      <w:r w:rsidR="00294B1A">
        <w:rPr>
          <w:rFonts w:eastAsia="Times New Roman" w:cstheme="minorHAnsi"/>
          <w:lang w:val="pl-PL" w:eastAsia="pl-PL"/>
        </w:rPr>
        <w:t xml:space="preserve"> dnia roboczego o godzinie 8:00</w:t>
      </w:r>
    </w:p>
    <w:p w14:paraId="782B34DD" w14:textId="77777777" w:rsidR="00FE423A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lang w:val="pl-PL"/>
        </w:rPr>
      </w:pPr>
      <w:r w:rsidRPr="34FDB017">
        <w:rPr>
          <w:lang w:val="pl-PL"/>
        </w:rPr>
        <w:t xml:space="preserve">Wykonawca w ramach usługi asysty technicznej zapewni dostęp elektroniczny do wszystkich poprawek oprogramowania, w tym poprawek bezpieczeństwa dla oprogramowania bazowego GIS - </w:t>
      </w:r>
      <w:proofErr w:type="spellStart"/>
      <w:r w:rsidRPr="34FDB017">
        <w:rPr>
          <w:rFonts w:eastAsia="Times New Roman"/>
          <w:lang w:val="pl-PL" w:eastAsia="pl-PL"/>
        </w:rPr>
        <w:t>GeoMedia</w:t>
      </w:r>
      <w:proofErr w:type="spellEnd"/>
      <w:r w:rsidRPr="34FDB017">
        <w:rPr>
          <w:rFonts w:eastAsia="Times New Roman"/>
          <w:lang w:val="pl-PL" w:eastAsia="pl-PL"/>
        </w:rPr>
        <w:t> Desktop -</w:t>
      </w:r>
      <w:r w:rsidRPr="34FDB017">
        <w:rPr>
          <w:lang w:val="pl-PL"/>
        </w:rPr>
        <w:t xml:space="preserve"> jakie pojawią się w okresie obowiązywania umowy.</w:t>
      </w:r>
    </w:p>
    <w:p w14:paraId="2C97E8F0" w14:textId="77777777" w:rsidR="00FE423A" w:rsidRPr="00E41FEA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Wykonawca zapewni dostęp elektroniczny do nowych wersji oprogramowania bazowego GIS.</w:t>
      </w:r>
    </w:p>
    <w:p w14:paraId="5AD01355" w14:textId="77777777" w:rsidR="00FE423A" w:rsidRPr="005C1D84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eastAsia="Times New Roman" w:cstheme="minorHAnsi"/>
          <w:lang w:val="pl-PL" w:eastAsia="pl-PL"/>
        </w:rPr>
        <w:t xml:space="preserve">Nieprawidłowe działanie </w:t>
      </w:r>
      <w:r w:rsidRPr="000757FB">
        <w:rPr>
          <w:rFonts w:eastAsia="Times New Roman" w:cstheme="minorHAnsi"/>
          <w:lang w:val="pl-PL" w:eastAsia="pl-PL"/>
        </w:rPr>
        <w:t xml:space="preserve">oprogramowania, których przyczyna leży po stronie oprogramowania bazowego GIS, będą </w:t>
      </w:r>
      <w:r>
        <w:rPr>
          <w:rFonts w:eastAsia="Times New Roman" w:cstheme="minorHAnsi"/>
          <w:lang w:val="pl-PL" w:eastAsia="pl-PL"/>
        </w:rPr>
        <w:t xml:space="preserve">naprawiane </w:t>
      </w:r>
      <w:r w:rsidRPr="000757FB">
        <w:rPr>
          <w:rFonts w:eastAsia="Times New Roman" w:cstheme="minorHAnsi"/>
          <w:lang w:val="pl-PL" w:eastAsia="pl-PL"/>
        </w:rPr>
        <w:t xml:space="preserve">przez </w:t>
      </w:r>
      <w:r>
        <w:rPr>
          <w:rFonts w:eastAsia="Times New Roman" w:cstheme="minorHAnsi"/>
          <w:lang w:val="pl-PL" w:eastAsia="pl-PL"/>
        </w:rPr>
        <w:t>W</w:t>
      </w:r>
      <w:r w:rsidRPr="000757FB">
        <w:rPr>
          <w:rFonts w:eastAsia="Times New Roman" w:cstheme="minorHAnsi"/>
          <w:lang w:val="pl-PL" w:eastAsia="pl-PL"/>
        </w:rPr>
        <w:t>ykonawcę</w:t>
      </w:r>
      <w:r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w trybie określonym przez producenta oprogramowania na warunkach ogólnych.</w:t>
      </w:r>
      <w:r>
        <w:rPr>
          <w:rFonts w:eastAsia="Times New Roman" w:cstheme="minorHAnsi"/>
          <w:lang w:val="pl-PL" w:eastAsia="pl-PL"/>
        </w:rPr>
        <w:t xml:space="preserve"> W</w:t>
      </w:r>
      <w:r w:rsidRPr="000757FB">
        <w:rPr>
          <w:rFonts w:eastAsia="Times New Roman" w:cstheme="minorHAnsi"/>
          <w:lang w:val="pl-PL" w:eastAsia="pl-PL"/>
        </w:rPr>
        <w:t>ykonawca zaproponuje rozwiązanie zastępcze</w:t>
      </w:r>
      <w:r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w ciągu 5 dni roboczych</w:t>
      </w:r>
      <w:r>
        <w:rPr>
          <w:rFonts w:eastAsia="Times New Roman" w:cstheme="minorHAnsi"/>
          <w:lang w:val="pl-PL" w:eastAsia="pl-PL"/>
        </w:rPr>
        <w:t xml:space="preserve"> od otrzymania zgłoszenia</w:t>
      </w:r>
      <w:r w:rsidRPr="000757FB">
        <w:rPr>
          <w:rFonts w:eastAsia="Times New Roman" w:cstheme="minorHAnsi"/>
          <w:lang w:val="pl-PL" w:eastAsia="pl-PL"/>
        </w:rPr>
        <w:t>.</w:t>
      </w:r>
    </w:p>
    <w:p w14:paraId="7B827D0A" w14:textId="77074E74" w:rsidR="00FE423A" w:rsidRPr="00524744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>W przypadku usług</w:t>
      </w:r>
      <w:r>
        <w:rPr>
          <w:rFonts w:eastAsia="Times New Roman" w:cstheme="minorHAnsi"/>
          <w:lang w:val="pl-PL" w:eastAsia="pl-PL"/>
        </w:rPr>
        <w:t>:</w:t>
      </w:r>
      <w:r w:rsidRPr="000757FB">
        <w:rPr>
          <w:rFonts w:eastAsia="Times New Roman" w:cstheme="minorHAnsi"/>
          <w:lang w:val="pl-PL" w:eastAsia="pl-PL"/>
        </w:rPr>
        <w:t xml:space="preserve"> pomocy przy instalacji, zdalnych konsultacji oraz pomocy przy imporcie/eksporcie</w:t>
      </w:r>
      <w:r w:rsidR="001F189E">
        <w:rPr>
          <w:rFonts w:eastAsia="Times New Roman" w:cstheme="minorHAnsi"/>
          <w:lang w:val="pl-PL" w:eastAsia="pl-PL"/>
        </w:rPr>
        <w:t xml:space="preserve"> danych</w:t>
      </w:r>
      <w:r>
        <w:rPr>
          <w:rFonts w:eastAsia="Times New Roman" w:cstheme="minorHAnsi"/>
          <w:lang w:val="pl-PL" w:eastAsia="pl-PL"/>
        </w:rPr>
        <w:t>, o których mowa w pkt. 1, zadania 1.1, 1.3, 1.4 i 1.5,</w:t>
      </w:r>
      <w:r w:rsidRPr="000757FB">
        <w:rPr>
          <w:rFonts w:eastAsia="Times New Roman" w:cstheme="minorHAnsi"/>
          <w:lang w:val="pl-PL" w:eastAsia="pl-PL"/>
        </w:rPr>
        <w:t xml:space="preserve"> czas rozpoczęcia wsparcia ustalony zostaje</w:t>
      </w:r>
      <w:r>
        <w:rPr>
          <w:rFonts w:eastAsia="Times New Roman" w:cstheme="minorHAnsi"/>
          <w:lang w:val="pl-PL" w:eastAsia="pl-PL"/>
        </w:rPr>
        <w:t xml:space="preserve"> </w:t>
      </w:r>
      <w:r w:rsidRPr="000757FB">
        <w:rPr>
          <w:rFonts w:eastAsia="Times New Roman" w:cstheme="minorHAnsi"/>
          <w:lang w:val="pl-PL" w:eastAsia="pl-PL"/>
        </w:rPr>
        <w:t>na maksymalnie 3 dni robocze od momentu zgłoszenia.</w:t>
      </w:r>
      <w:r>
        <w:rPr>
          <w:rFonts w:eastAsia="Times New Roman" w:cstheme="minorHAnsi"/>
          <w:lang w:val="pl-PL" w:eastAsia="pl-PL"/>
        </w:rPr>
        <w:t xml:space="preserve"> Termin realizacji zgłoszenia nie może być dłuższy niż 7 dni robocze od dnia zgłoszenia.</w:t>
      </w:r>
    </w:p>
    <w:p w14:paraId="5803EEAE" w14:textId="1219E1F0" w:rsidR="00FE423A" w:rsidRDefault="00FE423A" w:rsidP="00FE423A">
      <w:pPr>
        <w:pStyle w:val="Akapitzlist"/>
        <w:numPr>
          <w:ilvl w:val="3"/>
          <w:numId w:val="7"/>
        </w:numPr>
        <w:jc w:val="both"/>
        <w:rPr>
          <w:rFonts w:cstheme="minorHAnsi"/>
          <w:lang w:val="pl-PL"/>
        </w:rPr>
      </w:pPr>
      <w:r w:rsidRPr="005C1D84">
        <w:rPr>
          <w:rFonts w:cstheme="minorHAnsi"/>
          <w:lang w:val="pl-PL"/>
        </w:rPr>
        <w:t xml:space="preserve">Wykonawca w ramach </w:t>
      </w:r>
      <w:r>
        <w:rPr>
          <w:rFonts w:cstheme="minorHAnsi"/>
          <w:lang w:val="pl-PL"/>
        </w:rPr>
        <w:t>u</w:t>
      </w:r>
      <w:r w:rsidRPr="005C1D84">
        <w:rPr>
          <w:rFonts w:cstheme="minorHAnsi"/>
          <w:lang w:val="pl-PL"/>
        </w:rPr>
        <w:t xml:space="preserve">sługi </w:t>
      </w:r>
      <w:r>
        <w:rPr>
          <w:rFonts w:cstheme="minorHAnsi"/>
          <w:lang w:val="pl-PL"/>
        </w:rPr>
        <w:t xml:space="preserve">asysty technicznej dostarczy rozwiązania potwierdzone z punktu widzenia poprawności działania </w:t>
      </w:r>
      <w:r w:rsidR="00377E69">
        <w:rPr>
          <w:rFonts w:cstheme="minorHAnsi"/>
          <w:lang w:val="pl-PL"/>
        </w:rPr>
        <w:t>S</w:t>
      </w:r>
      <w:r>
        <w:rPr>
          <w:rFonts w:cstheme="minorHAnsi"/>
          <w:lang w:val="pl-PL"/>
        </w:rPr>
        <w:t xml:space="preserve">ystemu (zgodnie z dokumentacją </w:t>
      </w:r>
      <w:r w:rsidR="00377E69">
        <w:rPr>
          <w:rFonts w:cstheme="minorHAnsi"/>
          <w:lang w:val="pl-PL"/>
        </w:rPr>
        <w:t>S</w:t>
      </w:r>
      <w:r>
        <w:rPr>
          <w:rFonts w:cstheme="minorHAnsi"/>
          <w:lang w:val="pl-PL"/>
        </w:rPr>
        <w:t>ystemu), skuteczne i</w:t>
      </w:r>
      <w:r w:rsidR="00377E69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 xml:space="preserve">przywracające funkcjonalność </w:t>
      </w:r>
      <w:r w:rsidR="00377E69">
        <w:rPr>
          <w:rFonts w:cstheme="minorHAnsi"/>
          <w:lang w:val="pl-PL"/>
        </w:rPr>
        <w:t>S</w:t>
      </w:r>
      <w:r>
        <w:rPr>
          <w:rFonts w:cstheme="minorHAnsi"/>
          <w:lang w:val="pl-PL"/>
        </w:rPr>
        <w:t>ystemu. Wykonawca ma za zadanie po</w:t>
      </w:r>
      <w:r w:rsidRPr="005C1D84">
        <w:rPr>
          <w:rFonts w:cstheme="minorHAnsi"/>
          <w:lang w:val="pl-PL"/>
        </w:rPr>
        <w:t>inform</w:t>
      </w:r>
      <w:r>
        <w:rPr>
          <w:rFonts w:cstheme="minorHAnsi"/>
          <w:lang w:val="pl-PL"/>
        </w:rPr>
        <w:t>ować</w:t>
      </w:r>
      <w:r w:rsidRPr="005C1D84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 xml:space="preserve">pisemnie lub drogą mailową </w:t>
      </w:r>
      <w:r w:rsidRPr="005C1D84">
        <w:rPr>
          <w:rFonts w:cstheme="minorHAnsi"/>
          <w:lang w:val="pl-PL"/>
        </w:rPr>
        <w:lastRenderedPageBreak/>
        <w:t xml:space="preserve">Zamawiającego </w:t>
      </w:r>
      <w:r w:rsidRPr="008D52C3">
        <w:rPr>
          <w:lang w:val="pl-PL"/>
        </w:rPr>
        <w:t>o</w:t>
      </w:r>
      <w:r w:rsidR="00377E69">
        <w:rPr>
          <w:lang w:val="pl-PL"/>
        </w:rPr>
        <w:t xml:space="preserve"> </w:t>
      </w:r>
      <w:r w:rsidRPr="008D52C3">
        <w:rPr>
          <w:lang w:val="pl-PL"/>
        </w:rPr>
        <w:t>zakresie</w:t>
      </w:r>
      <w:r w:rsidRPr="005C1D84">
        <w:rPr>
          <w:rFonts w:cstheme="minorHAnsi"/>
          <w:lang w:val="pl-PL"/>
        </w:rPr>
        <w:t xml:space="preserve"> wprowadzonych zmian</w:t>
      </w:r>
      <w:r w:rsidR="0040360B">
        <w:rPr>
          <w:rFonts w:cstheme="minorHAnsi"/>
          <w:lang w:val="pl-PL"/>
        </w:rPr>
        <w:t xml:space="preserve"> oraz po ustaleniu z</w:t>
      </w:r>
      <w:r w:rsidR="00377E69">
        <w:rPr>
          <w:rFonts w:cstheme="minorHAnsi"/>
          <w:lang w:val="pl-PL"/>
        </w:rPr>
        <w:t> </w:t>
      </w:r>
      <w:r w:rsidR="0040360B">
        <w:rPr>
          <w:rFonts w:cstheme="minorHAnsi"/>
          <w:lang w:val="pl-PL"/>
        </w:rPr>
        <w:t xml:space="preserve">Zamawiającym, wprowadzić stosowne modyfikacje w dokumentacji </w:t>
      </w:r>
      <w:r w:rsidR="00E47E89">
        <w:rPr>
          <w:rFonts w:cstheme="minorHAnsi"/>
          <w:lang w:val="pl-PL"/>
        </w:rPr>
        <w:t>S</w:t>
      </w:r>
      <w:r w:rsidR="0040360B">
        <w:rPr>
          <w:rFonts w:cstheme="minorHAnsi"/>
          <w:lang w:val="pl-PL"/>
        </w:rPr>
        <w:t>ystemu.</w:t>
      </w:r>
    </w:p>
    <w:p w14:paraId="29E86167" w14:textId="77777777" w:rsidR="00FE423A" w:rsidRDefault="00FE423A" w:rsidP="00FE423A">
      <w:pPr>
        <w:pStyle w:val="Akapitzlist"/>
        <w:numPr>
          <w:ilvl w:val="3"/>
          <w:numId w:val="7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Wykonawca jest zobowiązany zapewnić Zamawiającemu:</w:t>
      </w:r>
    </w:p>
    <w:p w14:paraId="52ED7E3D" w14:textId="664ACD3F" w:rsidR="00FE423A" w:rsidRDefault="00FE423A" w:rsidP="00FE423A">
      <w:pPr>
        <w:pStyle w:val="Akapitzlist"/>
        <w:numPr>
          <w:ilvl w:val="5"/>
          <w:numId w:val="7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kompletność przekazywanego kodu źródłowego </w:t>
      </w:r>
      <w:r w:rsidR="00377E69">
        <w:rPr>
          <w:rFonts w:cstheme="minorHAnsi"/>
          <w:lang w:val="pl-PL"/>
        </w:rPr>
        <w:t>S</w:t>
      </w:r>
      <w:r>
        <w:rPr>
          <w:rFonts w:cstheme="minorHAnsi"/>
          <w:lang w:val="pl-PL"/>
        </w:rPr>
        <w:t>ystemu, który w wyniku prac uległ zmianie;</w:t>
      </w:r>
    </w:p>
    <w:p w14:paraId="7C10D17C" w14:textId="77777777" w:rsidR="00FE423A" w:rsidRDefault="00FE423A" w:rsidP="00FE423A">
      <w:pPr>
        <w:pStyle w:val="Akapitzlist"/>
        <w:numPr>
          <w:ilvl w:val="5"/>
          <w:numId w:val="7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dostęp do komponentów wymaganych w procesie kompilacji, których właścicielem jest Wykonawca, a których nie posiada Zamawiający;</w:t>
      </w:r>
    </w:p>
    <w:p w14:paraId="2C416E65" w14:textId="77777777" w:rsidR="00FE423A" w:rsidRDefault="00FE423A" w:rsidP="00FE423A">
      <w:pPr>
        <w:pStyle w:val="Akapitzlist"/>
        <w:numPr>
          <w:ilvl w:val="5"/>
          <w:numId w:val="7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opis konfiguracji środowisk kompilacyjnych systemu </w:t>
      </w:r>
      <w:proofErr w:type="spellStart"/>
      <w:r>
        <w:rPr>
          <w:rFonts w:cstheme="minorHAnsi"/>
          <w:lang w:val="pl-PL"/>
        </w:rPr>
        <w:t>GeoMelio</w:t>
      </w:r>
      <w:proofErr w:type="spellEnd"/>
      <w:r>
        <w:rPr>
          <w:rFonts w:cstheme="minorHAnsi"/>
          <w:lang w:val="pl-PL"/>
        </w:rPr>
        <w:t>, umożliwiających wytworzenie kodu wykonywalnego;</w:t>
      </w:r>
    </w:p>
    <w:p w14:paraId="6534E557" w14:textId="77777777" w:rsidR="00FE423A" w:rsidRDefault="00FE423A" w:rsidP="00FE423A">
      <w:pPr>
        <w:pStyle w:val="Akapitzlist"/>
        <w:numPr>
          <w:ilvl w:val="5"/>
          <w:numId w:val="7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wsparcie w przygotowaniu środowisk kompilacyjnych Zamawiającego.</w:t>
      </w:r>
    </w:p>
    <w:p w14:paraId="394F33D7" w14:textId="77777777" w:rsidR="00FE423A" w:rsidRDefault="00FE423A" w:rsidP="00FE423A">
      <w:pPr>
        <w:rPr>
          <w:rFonts w:asciiTheme="majorHAnsi" w:eastAsiaTheme="majorEastAsia" w:hAnsiTheme="majorHAnsi" w:cstheme="majorBidi"/>
          <w:color w:val="0A2F40" w:themeColor="accent1" w:themeShade="7F"/>
          <w:sz w:val="24"/>
          <w:szCs w:val="24"/>
          <w:lang w:val="pl-PL"/>
        </w:rPr>
      </w:pPr>
    </w:p>
    <w:p w14:paraId="2F511492" w14:textId="6535F8AA" w:rsidR="00FE423A" w:rsidRPr="002D0106" w:rsidRDefault="00FE423A" w:rsidP="002D0106">
      <w:pPr>
        <w:pStyle w:val="Nagwek3"/>
        <w:numPr>
          <w:ilvl w:val="1"/>
          <w:numId w:val="7"/>
        </w:numPr>
        <w:spacing w:after="360"/>
        <w:ind w:left="788" w:hanging="431"/>
        <w:rPr>
          <w:lang w:val="pl-PL"/>
        </w:rPr>
      </w:pPr>
      <w:bookmarkStart w:id="5" w:name="_Toc173912239"/>
      <w:r>
        <w:rPr>
          <w:lang w:val="pl-PL"/>
        </w:rPr>
        <w:t xml:space="preserve">PRZEPROWADZENIE </w:t>
      </w:r>
      <w:r w:rsidRPr="00BB5ED0">
        <w:rPr>
          <w:lang w:val="pl-PL"/>
        </w:rPr>
        <w:t>SZKOLE</w:t>
      </w:r>
      <w:r>
        <w:rPr>
          <w:lang w:val="pl-PL"/>
        </w:rPr>
        <w:t>Ń</w:t>
      </w:r>
      <w:r w:rsidRPr="00BB5ED0">
        <w:rPr>
          <w:lang w:val="pl-PL"/>
        </w:rPr>
        <w:t xml:space="preserve"> Z OBSŁUGI </w:t>
      </w:r>
      <w:r>
        <w:rPr>
          <w:lang w:val="pl-PL"/>
        </w:rPr>
        <w:t xml:space="preserve">OPROGRAMOWANIA </w:t>
      </w:r>
      <w:r w:rsidRPr="00BB5ED0">
        <w:rPr>
          <w:lang w:val="pl-PL"/>
        </w:rPr>
        <w:t>GIS GEOMEDIA PROFESSIONAL ORAZ APLIKACJI GEOMELIO – ZADANIE 2</w:t>
      </w:r>
      <w:bookmarkEnd w:id="5"/>
    </w:p>
    <w:p w14:paraId="0B9E5D61" w14:textId="3B3EBD53" w:rsidR="00FE423A" w:rsidRPr="002D0106" w:rsidRDefault="00FE423A" w:rsidP="002D0106">
      <w:pPr>
        <w:pStyle w:val="Nagwek4"/>
        <w:numPr>
          <w:ilvl w:val="2"/>
          <w:numId w:val="7"/>
        </w:numPr>
        <w:spacing w:after="240"/>
        <w:ind w:left="1225" w:hanging="505"/>
        <w:rPr>
          <w:lang w:val="pl-PL"/>
        </w:rPr>
      </w:pPr>
      <w:r>
        <w:rPr>
          <w:lang w:val="pl-PL"/>
        </w:rPr>
        <w:t xml:space="preserve"> Zakres zamówienia</w:t>
      </w:r>
    </w:p>
    <w:p w14:paraId="6F592818" w14:textId="2E65A727" w:rsidR="00FE423A" w:rsidRPr="002D0106" w:rsidRDefault="00FE423A" w:rsidP="002D0106">
      <w:pPr>
        <w:pStyle w:val="Akapitzlist"/>
        <w:spacing w:after="240" w:line="276" w:lineRule="auto"/>
        <w:ind w:left="1077"/>
        <w:jc w:val="both"/>
        <w:rPr>
          <w:rFonts w:cstheme="minorHAnsi"/>
          <w:lang w:val="pl-PL"/>
        </w:rPr>
      </w:pPr>
      <w:r w:rsidRPr="00B13BF4">
        <w:rPr>
          <w:rFonts w:cstheme="minorHAnsi"/>
          <w:u w:val="single"/>
          <w:lang w:val="pl-PL"/>
        </w:rPr>
        <w:t>Zadanie 2.1.</w:t>
      </w:r>
      <w:r>
        <w:rPr>
          <w:rFonts w:cstheme="minorHAnsi"/>
          <w:b/>
          <w:bCs/>
          <w:lang w:val="pl-PL"/>
        </w:rPr>
        <w:t xml:space="preserve"> </w:t>
      </w:r>
      <w:r w:rsidRPr="00BB3D25">
        <w:rPr>
          <w:rFonts w:cstheme="minorHAnsi"/>
          <w:b/>
          <w:bCs/>
          <w:lang w:val="pl-PL"/>
        </w:rPr>
        <w:t>Szkolenie dla użytkowników</w:t>
      </w:r>
      <w:r w:rsidRPr="00BB3D25">
        <w:rPr>
          <w:rFonts w:cstheme="minorHAnsi"/>
          <w:lang w:val="pl-PL"/>
        </w:rPr>
        <w:t>.</w:t>
      </w:r>
    </w:p>
    <w:p w14:paraId="4A640F8A" w14:textId="619B4208" w:rsidR="00FE423A" w:rsidRPr="000757FB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lang w:val="pl-PL"/>
        </w:rPr>
      </w:pPr>
      <w:r w:rsidRPr="5AEBB402">
        <w:rPr>
          <w:lang w:val="pl-PL"/>
        </w:rPr>
        <w:t xml:space="preserve">Usługa obejmuje opracowanie skryptów szkoleniowych oraz przeprowadzenie szkoleń z zakresu obsługi aplikacji </w:t>
      </w:r>
      <w:proofErr w:type="spellStart"/>
      <w:r w:rsidRPr="5AEBB402">
        <w:rPr>
          <w:lang w:val="pl-PL"/>
        </w:rPr>
        <w:t>GeoMelio</w:t>
      </w:r>
      <w:proofErr w:type="spellEnd"/>
      <w:r w:rsidRPr="5AEBB402">
        <w:rPr>
          <w:lang w:val="pl-PL"/>
        </w:rPr>
        <w:t xml:space="preserve"> oraz oprogramowania </w:t>
      </w:r>
      <w:proofErr w:type="spellStart"/>
      <w:r w:rsidRPr="5AEBB402">
        <w:rPr>
          <w:lang w:val="pl-PL"/>
        </w:rPr>
        <w:t>GeoMedia</w:t>
      </w:r>
      <w:proofErr w:type="spellEnd"/>
      <w:r w:rsidRPr="5AEBB402">
        <w:rPr>
          <w:lang w:val="pl-PL"/>
        </w:rPr>
        <w:t xml:space="preserve"> Professional dla maksymalnie 480 osób w zależności od rzeczywistych potrzeb </w:t>
      </w:r>
      <w:r w:rsidR="00BD2EEF">
        <w:rPr>
          <w:lang w:val="pl-PL"/>
        </w:rPr>
        <w:t>Z</w:t>
      </w:r>
      <w:r w:rsidRPr="5AEBB402">
        <w:rPr>
          <w:lang w:val="pl-PL"/>
        </w:rPr>
        <w:t>amawiającego. Szkolenia dla użytkowników w zakresie, o którym mowa w pkt. 2</w:t>
      </w:r>
      <w:r w:rsidRPr="5AEBB402" w:rsidDel="002021E8">
        <w:rPr>
          <w:lang w:val="pl-PL"/>
        </w:rPr>
        <w:t xml:space="preserve"> </w:t>
      </w:r>
      <w:r w:rsidRPr="5AEBB402">
        <w:rPr>
          <w:lang w:val="pl-PL"/>
        </w:rPr>
        <w:t xml:space="preserve">powinny zostać przeprowadzone w ciągu minimum 3 dni szkoleniowych, z czego jeden dzień szkoleniowy może trwać maksymalnie 6 h zegarowych. Wykonawca po konsultacjach z Zamawiającym przeprowadzi szkolenia w podziale na grupy szkoleniowe liczące od 2 do maksymalnie 12 uczestników. W ciągu trwania umowy wykonawca powinien zaproponować terminy szkoleń uzgodnione </w:t>
      </w:r>
      <w:r w:rsidR="00BD2EEF">
        <w:rPr>
          <w:lang w:val="pl-PL"/>
        </w:rPr>
        <w:br/>
      </w:r>
      <w:r w:rsidRPr="5AEBB402">
        <w:rPr>
          <w:lang w:val="pl-PL"/>
        </w:rPr>
        <w:t xml:space="preserve">z </w:t>
      </w:r>
      <w:r w:rsidR="00BD2EEF">
        <w:rPr>
          <w:lang w:val="pl-PL"/>
        </w:rPr>
        <w:t>Z</w:t>
      </w:r>
      <w:r w:rsidRPr="5AEBB402">
        <w:rPr>
          <w:lang w:val="pl-PL"/>
        </w:rPr>
        <w:t xml:space="preserve">amawiającym. Szkolenia będą odbywały się w liczbie od 30 do 40 grup szkoleniowych w zależności od potrzeb szkoleniowych Zamawiającego. </w:t>
      </w:r>
    </w:p>
    <w:p w14:paraId="7BB4ED7B" w14:textId="77777777" w:rsidR="00FE423A" w:rsidRPr="000757FB" w:rsidRDefault="00FE423A" w:rsidP="00FE423A">
      <w:pPr>
        <w:pStyle w:val="Akapitzlist"/>
        <w:numPr>
          <w:ilvl w:val="3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S</w:t>
      </w:r>
      <w:r w:rsidRPr="000757FB">
        <w:rPr>
          <w:rFonts w:cstheme="minorHAnsi"/>
          <w:lang w:val="pl-PL"/>
        </w:rPr>
        <w:t>zkoleni</w:t>
      </w:r>
      <w:r>
        <w:rPr>
          <w:rFonts w:cstheme="minorHAnsi"/>
          <w:lang w:val="pl-PL"/>
        </w:rPr>
        <w:t>a</w:t>
      </w:r>
      <w:r w:rsidRPr="000757FB">
        <w:rPr>
          <w:rFonts w:cstheme="minorHAnsi"/>
          <w:lang w:val="pl-PL"/>
        </w:rPr>
        <w:t xml:space="preserve"> zostan</w:t>
      </w:r>
      <w:r>
        <w:rPr>
          <w:rFonts w:cstheme="minorHAnsi"/>
          <w:lang w:val="pl-PL"/>
        </w:rPr>
        <w:t>ą</w:t>
      </w:r>
      <w:r w:rsidRPr="000757FB">
        <w:rPr>
          <w:rFonts w:cstheme="minorHAnsi"/>
          <w:lang w:val="pl-PL"/>
        </w:rPr>
        <w:t xml:space="preserve"> przeprowadzon</w:t>
      </w:r>
      <w:r>
        <w:rPr>
          <w:rFonts w:cstheme="minorHAnsi"/>
          <w:lang w:val="pl-PL"/>
        </w:rPr>
        <w:t>e</w:t>
      </w:r>
      <w:r w:rsidRPr="000757FB">
        <w:rPr>
          <w:rFonts w:cstheme="minorHAnsi"/>
          <w:lang w:val="pl-PL"/>
        </w:rPr>
        <w:t xml:space="preserve"> w co najmniej następującym zakresie:</w:t>
      </w:r>
    </w:p>
    <w:p w14:paraId="67078B68" w14:textId="77777777" w:rsidR="00FE423A" w:rsidRPr="00780BC8" w:rsidRDefault="00FE423A" w:rsidP="00FE423A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780BC8">
        <w:rPr>
          <w:rFonts w:cstheme="minorHAnsi"/>
          <w:u w:val="single"/>
          <w:lang w:val="pl-PL"/>
        </w:rPr>
        <w:t xml:space="preserve">Wprowadzenie do </w:t>
      </w:r>
      <w:proofErr w:type="spellStart"/>
      <w:r w:rsidRPr="00780BC8">
        <w:rPr>
          <w:rFonts w:cstheme="minorHAnsi"/>
          <w:u w:val="single"/>
          <w:lang w:val="pl-PL"/>
        </w:rPr>
        <w:t>GeoMelio</w:t>
      </w:r>
      <w:proofErr w:type="spellEnd"/>
      <w:r w:rsidRPr="00780BC8">
        <w:rPr>
          <w:rFonts w:cstheme="minorHAnsi"/>
          <w:u w:val="single"/>
          <w:lang w:val="pl-PL"/>
        </w:rPr>
        <w:t xml:space="preserve"> i </w:t>
      </w:r>
      <w:proofErr w:type="spellStart"/>
      <w:r w:rsidRPr="00780BC8">
        <w:rPr>
          <w:rFonts w:cstheme="minorHAnsi"/>
          <w:u w:val="single"/>
          <w:lang w:val="pl-PL"/>
        </w:rPr>
        <w:t>GeoMedia</w:t>
      </w:r>
      <w:proofErr w:type="spellEnd"/>
      <w:r w:rsidRPr="00780BC8">
        <w:rPr>
          <w:rFonts w:cstheme="minorHAnsi"/>
          <w:u w:val="single"/>
          <w:lang w:val="pl-PL"/>
        </w:rPr>
        <w:t xml:space="preserve"> Professional:</w:t>
      </w:r>
    </w:p>
    <w:p w14:paraId="277BFB36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cstheme="minorHAnsi"/>
          <w:lang w:val="pl-PL"/>
        </w:rPr>
        <w:t xml:space="preserve">Podstawy </w:t>
      </w:r>
      <w:proofErr w:type="spellStart"/>
      <w:r w:rsidRPr="000757FB">
        <w:rPr>
          <w:rFonts w:cstheme="minorHAnsi"/>
          <w:lang w:val="pl-PL"/>
        </w:rPr>
        <w:t>GeoMelio</w:t>
      </w:r>
      <w:proofErr w:type="spellEnd"/>
      <w:r w:rsidRPr="000757FB">
        <w:rPr>
          <w:rFonts w:cstheme="minorHAnsi"/>
          <w:lang w:val="pl-PL"/>
        </w:rPr>
        <w:t>,</w:t>
      </w:r>
    </w:p>
    <w:p w14:paraId="5A6105B5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Wczytywanie danych ewidencyjnych i nawigacja w oknie mapy,</w:t>
      </w:r>
    </w:p>
    <w:p w14:paraId="5724C858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Zapytania atrybutowe,</w:t>
      </w:r>
    </w:p>
    <w:p w14:paraId="3926BEC5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 xml:space="preserve">Wczytywanie danych </w:t>
      </w:r>
      <w:proofErr w:type="spellStart"/>
      <w:r w:rsidRPr="00C20E4D">
        <w:rPr>
          <w:rFonts w:cstheme="minorHAnsi"/>
          <w:lang w:val="pl-PL"/>
        </w:rPr>
        <w:t>tłowych</w:t>
      </w:r>
      <w:proofErr w:type="spellEnd"/>
      <w:r w:rsidRPr="00C20E4D">
        <w:rPr>
          <w:rFonts w:cstheme="minorHAnsi"/>
          <w:lang w:val="pl-PL"/>
        </w:rPr>
        <w:t>,</w:t>
      </w:r>
    </w:p>
    <w:p w14:paraId="1E716D80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Wyświetlanie w wybranym zakresie skali,</w:t>
      </w:r>
    </w:p>
    <w:p w14:paraId="00828A7D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Właściwości obiektów,</w:t>
      </w:r>
    </w:p>
    <w:p w14:paraId="2B079FB9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Własna legenda,</w:t>
      </w:r>
    </w:p>
    <w:p w14:paraId="5E874C88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Dynamiczny kilometraż,</w:t>
      </w:r>
    </w:p>
    <w:p w14:paraId="078FD7F6" w14:textId="77777777" w:rsidR="00FE423A" w:rsidRPr="00C20E4D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C20E4D">
        <w:rPr>
          <w:rFonts w:cstheme="minorHAnsi"/>
          <w:lang w:val="pl-PL"/>
        </w:rPr>
        <w:t>Praca z oknem mapy i oknem danych,</w:t>
      </w:r>
    </w:p>
    <w:p w14:paraId="345CAC5E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Odnajdywanie punktu/odcinka,</w:t>
      </w:r>
    </w:p>
    <w:p w14:paraId="624D6E3C" w14:textId="77777777" w:rsidR="00FE423A" w:rsidRPr="00D641B3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Wyszukiwanie po współrzędnych geograficznych,</w:t>
      </w:r>
    </w:p>
    <w:p w14:paraId="4F8AD6B4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lastRenderedPageBreak/>
        <w:t>Podstawy pozyskiwania danych,</w:t>
      </w:r>
    </w:p>
    <w:p w14:paraId="1C5B883E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Generowanie etykiet,</w:t>
      </w:r>
    </w:p>
    <w:p w14:paraId="7E86659F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 xml:space="preserve">Schemat danych </w:t>
      </w:r>
      <w:proofErr w:type="spellStart"/>
      <w:r w:rsidRPr="00D641B3">
        <w:rPr>
          <w:rFonts w:cstheme="minorHAnsi"/>
          <w:lang w:val="pl-PL"/>
        </w:rPr>
        <w:t>GeoMelio</w:t>
      </w:r>
      <w:proofErr w:type="spellEnd"/>
      <w:r w:rsidRPr="00D641B3">
        <w:rPr>
          <w:rFonts w:cstheme="minorHAnsi"/>
          <w:lang w:val="pl-PL"/>
        </w:rPr>
        <w:t>,</w:t>
      </w:r>
    </w:p>
    <w:p w14:paraId="04F58053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Nominalna skala mapy a style,</w:t>
      </w:r>
    </w:p>
    <w:p w14:paraId="5948917F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Modyfikacja stylów dla wybranej legendy,</w:t>
      </w:r>
    </w:p>
    <w:p w14:paraId="50028875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Odnajdowanie obiektu – zapytania z parametrami,</w:t>
      </w:r>
    </w:p>
    <w:p w14:paraId="0C39C9BF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Zaawansowane narzędzia edycji danych,</w:t>
      </w:r>
    </w:p>
    <w:p w14:paraId="1FFD64AD" w14:textId="77777777" w:rsidR="00FE423A" w:rsidRPr="00667F59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D641B3">
        <w:rPr>
          <w:rFonts w:cstheme="minorHAnsi"/>
          <w:lang w:val="pl-PL"/>
        </w:rPr>
        <w:t>Weryfikacja spójności danych</w:t>
      </w:r>
      <w:r>
        <w:rPr>
          <w:rFonts w:cstheme="minorHAnsi"/>
          <w:lang w:val="pl-PL"/>
        </w:rPr>
        <w:t xml:space="preserve"> (m.in. co i dlaczego raportują oraz jakie działania mogą poprawić).</w:t>
      </w:r>
    </w:p>
    <w:p w14:paraId="570C14D7" w14:textId="77777777" w:rsidR="00FE423A" w:rsidRDefault="00FE423A" w:rsidP="00FE423A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780BC8">
        <w:rPr>
          <w:rFonts w:cstheme="minorHAnsi"/>
          <w:u w:val="single"/>
          <w:lang w:val="pl-PL"/>
        </w:rPr>
        <w:t>Import i eksport danych</w:t>
      </w:r>
      <w:r>
        <w:rPr>
          <w:rFonts w:cstheme="minorHAnsi"/>
          <w:u w:val="single"/>
          <w:lang w:val="pl-PL"/>
        </w:rPr>
        <w:t>:</w:t>
      </w:r>
    </w:p>
    <w:p w14:paraId="05886DB3" w14:textId="77777777" w:rsidR="00FE423A" w:rsidRPr="008D57B2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9F5CDA">
        <w:rPr>
          <w:rFonts w:cstheme="minorHAnsi"/>
          <w:lang w:val="pl-PL"/>
        </w:rPr>
        <w:t>Import danych ewidencji gruntów i budynków,</w:t>
      </w:r>
    </w:p>
    <w:p w14:paraId="68FACBC3" w14:textId="3E5D365E" w:rsidR="004032B4" w:rsidRPr="009F5CDA" w:rsidRDefault="004032B4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>
        <w:rPr>
          <w:rFonts w:cstheme="minorHAnsi"/>
          <w:lang w:val="pl-PL"/>
        </w:rPr>
        <w:t>Import danych BDOT 500 i GESUT</w:t>
      </w:r>
      <w:r w:rsidR="00377E69">
        <w:rPr>
          <w:rFonts w:cstheme="minorHAnsi"/>
          <w:lang w:val="pl-PL"/>
        </w:rPr>
        <w:t>,</w:t>
      </w:r>
    </w:p>
    <w:p w14:paraId="5DE52D97" w14:textId="77777777" w:rsidR="00FE423A" w:rsidRPr="009F5CD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9F5CDA">
        <w:rPr>
          <w:rFonts w:cstheme="minorHAnsi"/>
          <w:lang w:val="pl-PL"/>
        </w:rPr>
        <w:t xml:space="preserve">Eksport danych ewidencji melioracji wodnych z wykorzystaniem narzędzi </w:t>
      </w:r>
      <w:proofErr w:type="spellStart"/>
      <w:r w:rsidRPr="009F5CDA">
        <w:rPr>
          <w:rFonts w:cstheme="minorHAnsi"/>
          <w:lang w:val="pl-PL"/>
        </w:rPr>
        <w:t>GeoMedia</w:t>
      </w:r>
      <w:proofErr w:type="spellEnd"/>
      <w:r w:rsidRPr="009F5CDA">
        <w:rPr>
          <w:rFonts w:cstheme="minorHAnsi"/>
          <w:lang w:val="pl-PL"/>
        </w:rPr>
        <w:t xml:space="preserve"> Professional,</w:t>
      </w:r>
    </w:p>
    <w:p w14:paraId="3C12D139" w14:textId="77777777" w:rsidR="00FE423A" w:rsidRPr="00720E8D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9F5CDA">
        <w:rPr>
          <w:rFonts w:cstheme="minorHAnsi"/>
          <w:lang w:val="pl-PL"/>
        </w:rPr>
        <w:t>Eksport oraz import danych ewidencji urządzeń melioracji wodnych z</w:t>
      </w:r>
      <w:r>
        <w:rPr>
          <w:rFonts w:cstheme="minorHAnsi"/>
          <w:lang w:val="pl-PL"/>
        </w:rPr>
        <w:t> </w:t>
      </w:r>
      <w:r w:rsidRPr="009F5CDA">
        <w:rPr>
          <w:rFonts w:cstheme="minorHAnsi"/>
          <w:lang w:val="pl-PL"/>
        </w:rPr>
        <w:t xml:space="preserve">wykorzystaniem importera/eksportera danych </w:t>
      </w:r>
      <w:proofErr w:type="spellStart"/>
      <w:r w:rsidRPr="009F5CDA">
        <w:rPr>
          <w:rFonts w:cstheme="minorHAnsi"/>
          <w:lang w:val="pl-PL"/>
        </w:rPr>
        <w:t>GeoMelio</w:t>
      </w:r>
      <w:proofErr w:type="spellEnd"/>
      <w:r>
        <w:rPr>
          <w:rFonts w:cstheme="minorHAnsi"/>
          <w:lang w:val="pl-PL"/>
        </w:rPr>
        <w:t>.</w:t>
      </w:r>
    </w:p>
    <w:p w14:paraId="38F1499B" w14:textId="77777777" w:rsidR="00FE423A" w:rsidRPr="00780BC8" w:rsidRDefault="00FE423A" w:rsidP="00FE423A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780BC8">
        <w:rPr>
          <w:rFonts w:cstheme="minorHAnsi"/>
          <w:u w:val="single"/>
          <w:lang w:val="pl-PL"/>
        </w:rPr>
        <w:t>Wydruki, raporty oraz pozostałe narzędzia</w:t>
      </w:r>
      <w:r>
        <w:rPr>
          <w:rFonts w:cstheme="minorHAnsi"/>
          <w:u w:val="single"/>
          <w:lang w:val="pl-PL"/>
        </w:rPr>
        <w:t>:</w:t>
      </w:r>
    </w:p>
    <w:p w14:paraId="1BA1873E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9F5CDA">
        <w:rPr>
          <w:rFonts w:cstheme="minorHAnsi"/>
          <w:lang w:val="pl-PL"/>
        </w:rPr>
        <w:t xml:space="preserve">Generowanie kilometrażu i </w:t>
      </w:r>
      <w:proofErr w:type="spellStart"/>
      <w:r w:rsidRPr="009F5CDA">
        <w:rPr>
          <w:rFonts w:cstheme="minorHAnsi"/>
          <w:lang w:val="pl-PL"/>
        </w:rPr>
        <w:t>hektometrażu</w:t>
      </w:r>
      <w:proofErr w:type="spellEnd"/>
      <w:r w:rsidRPr="009F5CDA">
        <w:rPr>
          <w:rFonts w:cstheme="minorHAnsi"/>
          <w:lang w:val="pl-PL"/>
        </w:rPr>
        <w:t>,</w:t>
      </w:r>
    </w:p>
    <w:p w14:paraId="1ECE1763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9F5CDA">
        <w:rPr>
          <w:rFonts w:cstheme="minorHAnsi"/>
          <w:lang w:val="pl-PL"/>
        </w:rPr>
        <w:t>Projektowanie wydruków,</w:t>
      </w:r>
    </w:p>
    <w:p w14:paraId="6363FDD7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 w:rsidRPr="00720E8D">
        <w:rPr>
          <w:rFonts w:cstheme="minorHAnsi"/>
          <w:lang w:val="pl-PL"/>
        </w:rPr>
        <w:t>Raportowanie</w:t>
      </w:r>
      <w:r>
        <w:rPr>
          <w:rFonts w:cstheme="minorHAnsi"/>
          <w:lang w:val="pl-PL"/>
        </w:rPr>
        <w:t xml:space="preserve"> (m.in. rodzaje</w:t>
      </w:r>
      <w:r w:rsidRPr="00720E8D">
        <w:rPr>
          <w:rFonts w:cstheme="minorHAnsi"/>
          <w:lang w:val="pl-PL"/>
        </w:rPr>
        <w:t>,</w:t>
      </w:r>
      <w:r>
        <w:rPr>
          <w:rFonts w:cstheme="minorHAnsi"/>
          <w:lang w:val="pl-PL"/>
        </w:rPr>
        <w:t xml:space="preserve"> co zawierają, sposób ich generowania),</w:t>
      </w:r>
    </w:p>
    <w:p w14:paraId="0E0E08E2" w14:textId="77777777" w:rsidR="00FE423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Digitalizacja </w:t>
      </w:r>
      <w:proofErr w:type="spellStart"/>
      <w:r>
        <w:rPr>
          <w:rFonts w:cstheme="minorHAnsi"/>
          <w:lang w:val="pl-PL"/>
        </w:rPr>
        <w:t>zgeoreferencjonowanych</w:t>
      </w:r>
      <w:proofErr w:type="spellEnd"/>
      <w:r>
        <w:rPr>
          <w:rFonts w:cstheme="minorHAnsi"/>
          <w:lang w:val="pl-PL"/>
        </w:rPr>
        <w:t xml:space="preserve"> skanów map,</w:t>
      </w:r>
    </w:p>
    <w:p w14:paraId="4B778F88" w14:textId="77777777" w:rsidR="00FE423A" w:rsidRPr="00720E8D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Weryfikacja lokalizacji przestrzennej.</w:t>
      </w:r>
    </w:p>
    <w:p w14:paraId="44CA2E8C" w14:textId="77777777" w:rsidR="00FE423A" w:rsidRDefault="00FE423A" w:rsidP="00FE423A">
      <w:pPr>
        <w:pStyle w:val="Akapitzlist"/>
        <w:numPr>
          <w:ilvl w:val="5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780BC8">
        <w:rPr>
          <w:rFonts w:cstheme="minorHAnsi"/>
          <w:u w:val="single"/>
          <w:lang w:val="pl-PL"/>
        </w:rPr>
        <w:t>Dołączanie dodatkowych danych:</w:t>
      </w:r>
    </w:p>
    <w:p w14:paraId="1B68780B" w14:textId="77777777" w:rsidR="00FE423A" w:rsidRPr="004774E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720E8D">
        <w:rPr>
          <w:rFonts w:cstheme="minorHAnsi"/>
          <w:lang w:val="pl-PL"/>
        </w:rPr>
        <w:t xml:space="preserve">Połączenia do </w:t>
      </w:r>
      <w:proofErr w:type="spellStart"/>
      <w:r w:rsidRPr="00720E8D">
        <w:rPr>
          <w:rFonts w:cstheme="minorHAnsi"/>
          <w:lang w:val="pl-PL"/>
        </w:rPr>
        <w:t>GeoHurtowni</w:t>
      </w:r>
      <w:proofErr w:type="spellEnd"/>
      <w:r w:rsidRPr="00720E8D">
        <w:rPr>
          <w:rFonts w:cstheme="minorHAnsi"/>
          <w:lang w:val="pl-PL"/>
        </w:rPr>
        <w:t>,</w:t>
      </w:r>
    </w:p>
    <w:p w14:paraId="11D206E8" w14:textId="77777777" w:rsidR="00FE423A" w:rsidRPr="004774E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4774EA">
        <w:rPr>
          <w:rFonts w:cstheme="minorHAnsi"/>
          <w:lang w:val="pl-PL"/>
        </w:rPr>
        <w:t xml:space="preserve">Podłączanie danych </w:t>
      </w:r>
      <w:proofErr w:type="spellStart"/>
      <w:r w:rsidRPr="004774EA">
        <w:rPr>
          <w:rFonts w:cstheme="minorHAnsi"/>
          <w:lang w:val="pl-PL"/>
        </w:rPr>
        <w:t>Shapefile</w:t>
      </w:r>
      <w:proofErr w:type="spellEnd"/>
      <w:r w:rsidRPr="004774EA">
        <w:rPr>
          <w:rFonts w:cstheme="minorHAnsi"/>
          <w:lang w:val="pl-PL"/>
        </w:rPr>
        <w:t>,</w:t>
      </w:r>
    </w:p>
    <w:p w14:paraId="415F9BA4" w14:textId="77777777" w:rsidR="00FE423A" w:rsidRPr="004774EA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4774EA">
        <w:rPr>
          <w:rFonts w:cstheme="minorHAnsi"/>
          <w:lang w:val="pl-PL"/>
        </w:rPr>
        <w:t xml:space="preserve">Podłączanie danych </w:t>
      </w:r>
      <w:proofErr w:type="spellStart"/>
      <w:r w:rsidRPr="004774EA">
        <w:rPr>
          <w:rFonts w:cstheme="minorHAnsi"/>
          <w:lang w:val="pl-PL"/>
        </w:rPr>
        <w:t>GeoPackage</w:t>
      </w:r>
      <w:proofErr w:type="spellEnd"/>
      <w:r w:rsidRPr="004774EA">
        <w:rPr>
          <w:rFonts w:cstheme="minorHAnsi"/>
          <w:lang w:val="pl-PL"/>
        </w:rPr>
        <w:t>,</w:t>
      </w:r>
    </w:p>
    <w:p w14:paraId="0BE2C69C" w14:textId="059433CF" w:rsidR="00FE423A" w:rsidRPr="004774EA" w:rsidRDefault="00FE423A" w:rsidP="00FE423A">
      <w:pPr>
        <w:pStyle w:val="Akapitzlist"/>
        <w:numPr>
          <w:ilvl w:val="6"/>
          <w:numId w:val="7"/>
        </w:numPr>
        <w:spacing w:line="276" w:lineRule="auto"/>
        <w:rPr>
          <w:u w:val="single"/>
          <w:lang w:val="pl-PL"/>
        </w:rPr>
      </w:pPr>
      <w:r w:rsidRPr="34FDB017">
        <w:rPr>
          <w:lang w:val="pl-PL"/>
        </w:rPr>
        <w:t xml:space="preserve">Podłączanie danych z </w:t>
      </w:r>
      <w:proofErr w:type="spellStart"/>
      <w:r w:rsidR="00377E69">
        <w:rPr>
          <w:lang w:val="pl-PL"/>
        </w:rPr>
        <w:t>G</w:t>
      </w:r>
      <w:r w:rsidRPr="34FDB017">
        <w:rPr>
          <w:lang w:val="pl-PL"/>
        </w:rPr>
        <w:t>eobaza</w:t>
      </w:r>
      <w:proofErr w:type="spellEnd"/>
      <w:r w:rsidRPr="34FDB017">
        <w:rPr>
          <w:lang w:val="pl-PL"/>
        </w:rPr>
        <w:t>,</w:t>
      </w:r>
    </w:p>
    <w:p w14:paraId="15EA14F5" w14:textId="77777777" w:rsidR="00FE423A" w:rsidRPr="001F7E9C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4774EA">
        <w:rPr>
          <w:rFonts w:cstheme="minorHAnsi"/>
          <w:lang w:val="pl-PL"/>
        </w:rPr>
        <w:t>Podłączanie WMS/WMTS,</w:t>
      </w:r>
    </w:p>
    <w:p w14:paraId="5032BD04" w14:textId="77777777" w:rsidR="00FE423A" w:rsidRPr="001F7E9C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1F7E9C">
        <w:rPr>
          <w:rFonts w:cstheme="minorHAnsi"/>
          <w:lang w:val="pl-PL"/>
        </w:rPr>
        <w:t>Wstawianie rastrów interaktywnie,</w:t>
      </w:r>
    </w:p>
    <w:p w14:paraId="458A1D44" w14:textId="77777777" w:rsidR="00FE423A" w:rsidRPr="001F7E9C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r w:rsidRPr="001F7E9C">
        <w:rPr>
          <w:rFonts w:cstheme="minorHAnsi"/>
          <w:lang w:val="pl-PL"/>
        </w:rPr>
        <w:t xml:space="preserve">Wstawianie rastrów </w:t>
      </w:r>
      <w:proofErr w:type="spellStart"/>
      <w:r w:rsidRPr="001F7E9C">
        <w:rPr>
          <w:rFonts w:cstheme="minorHAnsi"/>
          <w:lang w:val="pl-PL"/>
        </w:rPr>
        <w:t>georeferencyjnie</w:t>
      </w:r>
      <w:proofErr w:type="spellEnd"/>
      <w:r w:rsidRPr="001F7E9C">
        <w:rPr>
          <w:rFonts w:cstheme="minorHAnsi"/>
          <w:lang w:val="pl-PL"/>
        </w:rPr>
        <w:t>,</w:t>
      </w:r>
    </w:p>
    <w:p w14:paraId="5E91993C" w14:textId="77777777" w:rsidR="00FE423A" w:rsidRPr="00A735FD" w:rsidRDefault="00FE423A" w:rsidP="00FE423A">
      <w:pPr>
        <w:pStyle w:val="Akapitzlist"/>
        <w:numPr>
          <w:ilvl w:val="6"/>
          <w:numId w:val="7"/>
        </w:numPr>
        <w:spacing w:line="276" w:lineRule="auto"/>
        <w:jc w:val="both"/>
        <w:rPr>
          <w:rFonts w:cstheme="minorHAnsi"/>
          <w:u w:val="single"/>
          <w:lang w:val="pl-PL"/>
        </w:rPr>
      </w:pPr>
      <w:proofErr w:type="spellStart"/>
      <w:r w:rsidRPr="001F7E9C">
        <w:rPr>
          <w:rFonts w:cstheme="minorHAnsi"/>
          <w:lang w:val="pl-PL"/>
        </w:rPr>
        <w:t>Georeferencja</w:t>
      </w:r>
      <w:proofErr w:type="spellEnd"/>
      <w:r w:rsidRPr="001F7E9C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i dołączanie skanów</w:t>
      </w:r>
      <w:r w:rsidRPr="001F7E9C">
        <w:rPr>
          <w:rFonts w:cstheme="minorHAnsi"/>
          <w:lang w:val="pl-PL"/>
        </w:rPr>
        <w:t xml:space="preserve"> map.</w:t>
      </w:r>
    </w:p>
    <w:p w14:paraId="12B08358" w14:textId="77777777" w:rsidR="00FE423A" w:rsidRPr="002D0106" w:rsidRDefault="00FE423A" w:rsidP="002D0106">
      <w:pPr>
        <w:spacing w:line="276" w:lineRule="auto"/>
        <w:jc w:val="both"/>
        <w:rPr>
          <w:rFonts w:cstheme="minorHAnsi"/>
          <w:lang w:val="pl-PL"/>
        </w:rPr>
      </w:pPr>
    </w:p>
    <w:p w14:paraId="18AB73B4" w14:textId="77777777" w:rsidR="00FE423A" w:rsidRPr="00BB3D25" w:rsidRDefault="00FE423A" w:rsidP="00FE423A">
      <w:pPr>
        <w:pStyle w:val="Akapitzlist"/>
        <w:spacing w:line="276" w:lineRule="auto"/>
        <w:ind w:left="1080"/>
        <w:jc w:val="both"/>
        <w:rPr>
          <w:rFonts w:cstheme="minorHAnsi"/>
          <w:b/>
          <w:bCs/>
          <w:lang w:val="pl-PL"/>
        </w:rPr>
      </w:pPr>
      <w:r w:rsidRPr="007C6342">
        <w:rPr>
          <w:rFonts w:cstheme="minorHAnsi"/>
          <w:u w:val="single"/>
          <w:lang w:val="pl-PL"/>
        </w:rPr>
        <w:t>Zadanie 2.2.</w:t>
      </w:r>
      <w:r w:rsidRPr="007C6342">
        <w:rPr>
          <w:rFonts w:cstheme="minorHAnsi"/>
          <w:lang w:val="pl-PL"/>
        </w:rPr>
        <w:t xml:space="preserve"> </w:t>
      </w:r>
      <w:r w:rsidRPr="00BB3D25">
        <w:rPr>
          <w:rFonts w:cstheme="minorHAnsi"/>
          <w:b/>
          <w:bCs/>
          <w:lang w:val="pl-PL"/>
        </w:rPr>
        <w:t>Szkolenie dla administratorów</w:t>
      </w:r>
      <w:r w:rsidRPr="00BB3D25">
        <w:rPr>
          <w:rFonts w:cstheme="minorHAnsi"/>
          <w:lang w:val="pl-PL"/>
        </w:rPr>
        <w:t>.</w:t>
      </w:r>
    </w:p>
    <w:p w14:paraId="048284BB" w14:textId="77777777" w:rsidR="00FE423A" w:rsidRDefault="00FE423A" w:rsidP="00FE423A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1E2AA039" w14:textId="6AC0FE1B" w:rsidR="00FE423A" w:rsidRPr="0084188C" w:rsidRDefault="00FE423A" w:rsidP="00FE423A">
      <w:pPr>
        <w:pStyle w:val="Akapitzlist"/>
        <w:numPr>
          <w:ilvl w:val="3"/>
          <w:numId w:val="16"/>
        </w:numPr>
        <w:spacing w:line="276" w:lineRule="auto"/>
        <w:jc w:val="both"/>
        <w:rPr>
          <w:lang w:val="pl-PL"/>
        </w:rPr>
      </w:pPr>
      <w:r w:rsidRPr="5AEBB402">
        <w:rPr>
          <w:lang w:val="pl-PL"/>
        </w:rPr>
        <w:t>Usługa obejmuje opracowanie skryptów szkoleniowych oraz przeprowadzenie szkoleń z</w:t>
      </w:r>
      <w:r w:rsidR="002D0106">
        <w:rPr>
          <w:lang w:val="pl-PL"/>
        </w:rPr>
        <w:t xml:space="preserve"> </w:t>
      </w:r>
      <w:r w:rsidRPr="5AEBB402">
        <w:rPr>
          <w:lang w:val="pl-PL"/>
        </w:rPr>
        <w:t xml:space="preserve">zakresu pełnego zarządzania systemem </w:t>
      </w:r>
      <w:proofErr w:type="spellStart"/>
      <w:r w:rsidRPr="5AEBB402">
        <w:rPr>
          <w:lang w:val="pl-PL"/>
        </w:rPr>
        <w:t>GeoMelio</w:t>
      </w:r>
      <w:proofErr w:type="spellEnd"/>
      <w:r w:rsidRPr="5AEBB402">
        <w:rPr>
          <w:lang w:val="pl-PL"/>
        </w:rPr>
        <w:t xml:space="preserve"> (w tym </w:t>
      </w:r>
      <w:proofErr w:type="spellStart"/>
      <w:r w:rsidRPr="5AEBB402">
        <w:rPr>
          <w:lang w:val="pl-PL"/>
        </w:rPr>
        <w:t>GeoMedia</w:t>
      </w:r>
      <w:proofErr w:type="spellEnd"/>
      <w:r w:rsidRPr="5AEBB402">
        <w:rPr>
          <w:lang w:val="pl-PL"/>
        </w:rPr>
        <w:t xml:space="preserve"> Professional oraz </w:t>
      </w:r>
      <w:proofErr w:type="spellStart"/>
      <w:r w:rsidRPr="5AEBB402">
        <w:rPr>
          <w:lang w:val="pl-PL"/>
        </w:rPr>
        <w:t>M.App</w:t>
      </w:r>
      <w:proofErr w:type="spellEnd"/>
      <w:r w:rsidRPr="5AEBB402">
        <w:rPr>
          <w:lang w:val="pl-PL"/>
        </w:rPr>
        <w:t>. Enterprise) dla maksymalnie 98 osób w zależności od rzeczywistych potrzeb zamawiającego. Szkolenia dla administratorów w zakresie, o których mowa w pkt. 2 powinny zostać</w:t>
      </w:r>
      <w:r w:rsidRPr="5AEBB402" w:rsidDel="000D2E98">
        <w:rPr>
          <w:lang w:val="pl-PL"/>
        </w:rPr>
        <w:t xml:space="preserve"> </w:t>
      </w:r>
      <w:r w:rsidRPr="5AEBB402">
        <w:rPr>
          <w:lang w:val="pl-PL"/>
        </w:rPr>
        <w:t>przeprowadzone w ciągu minimum 3 dni szkoleniowych, z czego jeden dzień szkoleniowy może trwać maksymalnie 6</w:t>
      </w:r>
      <w:r w:rsidR="002D0106">
        <w:rPr>
          <w:lang w:val="pl-PL"/>
        </w:rPr>
        <w:t> </w:t>
      </w:r>
      <w:r w:rsidRPr="5AEBB402">
        <w:rPr>
          <w:lang w:val="pl-PL"/>
        </w:rPr>
        <w:t xml:space="preserve">h zegarowych. Wykonawca po konsultacjach z Zamawiającym przeprowadzi szkolenia w podziale na grupy szkoleniowe liczące od 2 do maksymalnie 7 </w:t>
      </w:r>
      <w:r w:rsidRPr="5AEBB402">
        <w:rPr>
          <w:lang w:val="pl-PL"/>
        </w:rPr>
        <w:lastRenderedPageBreak/>
        <w:t>uczestników. W ciągu trwania umowy wykonawca powinien zaproponować terminy szkoleń uzgodnione z zamawiającym. Szkolenia będą odbywały się w</w:t>
      </w:r>
      <w:r w:rsidR="002D0106">
        <w:rPr>
          <w:lang w:val="pl-PL"/>
        </w:rPr>
        <w:t> </w:t>
      </w:r>
      <w:r w:rsidRPr="5AEBB402">
        <w:rPr>
          <w:lang w:val="pl-PL"/>
        </w:rPr>
        <w:t xml:space="preserve">liczbie od 10 do 14 grup szkoleniowych w zależności od potrzeb szkoleniowych Zamawiającego. </w:t>
      </w:r>
    </w:p>
    <w:p w14:paraId="64517D93" w14:textId="77777777" w:rsidR="00FE423A" w:rsidRDefault="00FE423A" w:rsidP="00FE423A">
      <w:pPr>
        <w:pStyle w:val="Akapitzlist"/>
        <w:numPr>
          <w:ilvl w:val="3"/>
          <w:numId w:val="16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S</w:t>
      </w:r>
      <w:r w:rsidRPr="000757FB">
        <w:rPr>
          <w:rFonts w:cstheme="minorHAnsi"/>
          <w:lang w:val="pl-PL"/>
        </w:rPr>
        <w:t>zkoleni</w:t>
      </w:r>
      <w:r>
        <w:rPr>
          <w:rFonts w:cstheme="minorHAnsi"/>
          <w:lang w:val="pl-PL"/>
        </w:rPr>
        <w:t>a</w:t>
      </w:r>
      <w:r w:rsidRPr="000757FB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 xml:space="preserve">dla administratorów </w:t>
      </w:r>
      <w:r w:rsidRPr="000757FB">
        <w:rPr>
          <w:rFonts w:cstheme="minorHAnsi"/>
          <w:lang w:val="pl-PL"/>
        </w:rPr>
        <w:t>zostan</w:t>
      </w:r>
      <w:r>
        <w:rPr>
          <w:rFonts w:cstheme="minorHAnsi"/>
          <w:lang w:val="pl-PL"/>
        </w:rPr>
        <w:t>ą</w:t>
      </w:r>
      <w:r w:rsidRPr="000757FB">
        <w:rPr>
          <w:rFonts w:cstheme="minorHAnsi"/>
          <w:lang w:val="pl-PL"/>
        </w:rPr>
        <w:t xml:space="preserve"> przeprowadzon</w:t>
      </w:r>
      <w:r>
        <w:rPr>
          <w:rFonts w:cstheme="minorHAnsi"/>
          <w:lang w:val="pl-PL"/>
        </w:rPr>
        <w:t>e</w:t>
      </w:r>
      <w:r w:rsidRPr="000757FB">
        <w:rPr>
          <w:rFonts w:cstheme="minorHAnsi"/>
          <w:lang w:val="pl-PL"/>
        </w:rPr>
        <w:t xml:space="preserve"> w co najmniej następującym zakresie</w:t>
      </w:r>
      <w:r>
        <w:rPr>
          <w:rFonts w:cstheme="minorHAnsi"/>
          <w:lang w:val="pl-PL"/>
        </w:rPr>
        <w:t>:</w:t>
      </w:r>
    </w:p>
    <w:p w14:paraId="254B6C8F" w14:textId="77777777" w:rsidR="00FE423A" w:rsidRDefault="00FE423A" w:rsidP="00FE423A">
      <w:pPr>
        <w:pStyle w:val="Akapitzlist"/>
        <w:numPr>
          <w:ilvl w:val="5"/>
          <w:numId w:val="16"/>
        </w:numPr>
        <w:spacing w:line="276" w:lineRule="auto"/>
        <w:jc w:val="both"/>
        <w:rPr>
          <w:rFonts w:cstheme="minorHAnsi"/>
          <w:u w:val="single"/>
          <w:lang w:val="pl-PL"/>
        </w:rPr>
      </w:pPr>
      <w:r>
        <w:rPr>
          <w:rFonts w:cstheme="minorHAnsi"/>
          <w:u w:val="single"/>
          <w:lang w:val="pl-PL"/>
        </w:rPr>
        <w:t xml:space="preserve">Instalacja </w:t>
      </w:r>
      <w:proofErr w:type="spellStart"/>
      <w:r>
        <w:rPr>
          <w:rFonts w:cstheme="minorHAnsi"/>
          <w:u w:val="single"/>
          <w:lang w:val="pl-PL"/>
        </w:rPr>
        <w:t>GeoMelio</w:t>
      </w:r>
      <w:proofErr w:type="spellEnd"/>
      <w:r>
        <w:rPr>
          <w:rFonts w:cstheme="minorHAnsi"/>
          <w:u w:val="single"/>
          <w:lang w:val="pl-PL"/>
        </w:rPr>
        <w:t xml:space="preserve"> w środowisku użytkownika:</w:t>
      </w:r>
    </w:p>
    <w:p w14:paraId="599082F6" w14:textId="77777777" w:rsidR="00FE423A" w:rsidRPr="00B85255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 xml:space="preserve">Instalacja aplikacji </w:t>
      </w:r>
      <w:proofErr w:type="spellStart"/>
      <w:r w:rsidRPr="00B85255">
        <w:rPr>
          <w:rFonts w:cstheme="minorHAnsi"/>
          <w:lang w:val="pl-PL"/>
        </w:rPr>
        <w:t>GeoMedia</w:t>
      </w:r>
      <w:proofErr w:type="spellEnd"/>
      <w:r w:rsidRPr="00B85255">
        <w:rPr>
          <w:rFonts w:cstheme="minorHAnsi"/>
          <w:lang w:val="pl-PL"/>
        </w:rPr>
        <w:t xml:space="preserve"> Desktop,</w:t>
      </w:r>
    </w:p>
    <w:p w14:paraId="17FD0F7B" w14:textId="77777777" w:rsidR="00FE423A" w:rsidRPr="00B85255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 xml:space="preserve">Instalacja i ustawienie polskiego pakietu językowego aplikacji </w:t>
      </w:r>
      <w:proofErr w:type="spellStart"/>
      <w:r w:rsidRPr="00B85255">
        <w:rPr>
          <w:rFonts w:cstheme="minorHAnsi"/>
          <w:lang w:val="pl-PL"/>
        </w:rPr>
        <w:t>GeoMedia</w:t>
      </w:r>
      <w:proofErr w:type="spellEnd"/>
      <w:r w:rsidRPr="00B85255">
        <w:rPr>
          <w:rFonts w:cstheme="minorHAnsi"/>
          <w:lang w:val="pl-PL"/>
        </w:rPr>
        <w:t xml:space="preserve"> Desktop,</w:t>
      </w:r>
    </w:p>
    <w:p w14:paraId="62479BAD" w14:textId="77777777" w:rsidR="00FE423A" w:rsidRPr="00B85255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 xml:space="preserve">Instalacja i konfiguracja licencji w narzędziu </w:t>
      </w:r>
      <w:proofErr w:type="spellStart"/>
      <w:r w:rsidRPr="00B85255">
        <w:rPr>
          <w:rFonts w:cstheme="minorHAnsi"/>
          <w:lang w:val="pl-PL"/>
        </w:rPr>
        <w:t>Geospatial</w:t>
      </w:r>
      <w:proofErr w:type="spellEnd"/>
      <w:r w:rsidRPr="00B85255">
        <w:rPr>
          <w:rFonts w:cstheme="minorHAnsi"/>
          <w:lang w:val="pl-PL"/>
        </w:rPr>
        <w:t xml:space="preserve"> </w:t>
      </w:r>
      <w:proofErr w:type="spellStart"/>
      <w:r w:rsidRPr="00B85255">
        <w:rPr>
          <w:rFonts w:cstheme="minorHAnsi"/>
          <w:lang w:val="pl-PL"/>
        </w:rPr>
        <w:t>Licensing</w:t>
      </w:r>
      <w:proofErr w:type="spellEnd"/>
      <w:r w:rsidRPr="00B85255">
        <w:rPr>
          <w:rFonts w:cstheme="minorHAnsi"/>
          <w:lang w:val="pl-PL"/>
        </w:rPr>
        <w:t>,</w:t>
      </w:r>
    </w:p>
    <w:p w14:paraId="702C2C50" w14:textId="77777777" w:rsidR="00FE423A" w:rsidRPr="00B85255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 xml:space="preserve">Instalacja aplikacji dodatkowych </w:t>
      </w:r>
      <w:proofErr w:type="spellStart"/>
      <w:r w:rsidRPr="00B85255">
        <w:rPr>
          <w:rFonts w:cstheme="minorHAnsi"/>
          <w:lang w:val="pl-PL"/>
        </w:rPr>
        <w:t>Dataserver</w:t>
      </w:r>
      <w:proofErr w:type="spellEnd"/>
      <w:r w:rsidRPr="00B85255">
        <w:rPr>
          <w:rFonts w:cstheme="minorHAnsi"/>
          <w:lang w:val="pl-PL"/>
        </w:rPr>
        <w:t xml:space="preserve"> SWDE i </w:t>
      </w:r>
      <w:proofErr w:type="spellStart"/>
      <w:r w:rsidRPr="00B85255">
        <w:rPr>
          <w:rFonts w:cstheme="minorHAnsi"/>
          <w:lang w:val="pl-PL"/>
        </w:rPr>
        <w:t>ImageStation</w:t>
      </w:r>
      <w:proofErr w:type="spellEnd"/>
      <w:r w:rsidRPr="00B85255">
        <w:rPr>
          <w:rFonts w:cstheme="minorHAnsi"/>
          <w:lang w:val="pl-PL"/>
        </w:rPr>
        <w:t xml:space="preserve"> Raster Utilities (ISRU),</w:t>
      </w:r>
    </w:p>
    <w:p w14:paraId="69ACEB8D" w14:textId="77777777" w:rsidR="00FE423A" w:rsidRPr="00B85255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 xml:space="preserve">Instalacja i konfiguracja </w:t>
      </w:r>
      <w:proofErr w:type="spellStart"/>
      <w:r w:rsidRPr="00B85255">
        <w:rPr>
          <w:rFonts w:cstheme="minorHAnsi"/>
          <w:lang w:val="pl-PL"/>
        </w:rPr>
        <w:t>GeoMelio</w:t>
      </w:r>
      <w:proofErr w:type="spellEnd"/>
      <w:r w:rsidRPr="00B85255">
        <w:rPr>
          <w:rFonts w:cstheme="minorHAnsi"/>
          <w:lang w:val="pl-PL"/>
        </w:rPr>
        <w:t>,</w:t>
      </w:r>
    </w:p>
    <w:p w14:paraId="29D56F0B" w14:textId="77777777" w:rsidR="00FE423A" w:rsidRPr="00B85255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>Połączenie/zmiana baz danych w Microsoft SQL Server Management Studio,</w:t>
      </w:r>
    </w:p>
    <w:p w14:paraId="7C11C545" w14:textId="77777777" w:rsidR="00FE423A" w:rsidRPr="00B85255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 xml:space="preserve">Konfiguracja połączeń do systemów </w:t>
      </w:r>
      <w:proofErr w:type="spellStart"/>
      <w:r w:rsidRPr="00B85255">
        <w:rPr>
          <w:rFonts w:cstheme="minorHAnsi"/>
          <w:lang w:val="pl-PL"/>
        </w:rPr>
        <w:t>SmartEGIS</w:t>
      </w:r>
      <w:proofErr w:type="spellEnd"/>
      <w:r w:rsidRPr="00B85255">
        <w:rPr>
          <w:rFonts w:cstheme="minorHAnsi"/>
          <w:lang w:val="pl-PL"/>
        </w:rPr>
        <w:t>,</w:t>
      </w:r>
    </w:p>
    <w:p w14:paraId="50C9E4D2" w14:textId="77777777" w:rsidR="00FE423A" w:rsidRPr="00B85255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B85255">
        <w:rPr>
          <w:rFonts w:cstheme="minorHAnsi"/>
          <w:lang w:val="pl-PL"/>
        </w:rPr>
        <w:t>Uprawnienia do folderów.</w:t>
      </w:r>
    </w:p>
    <w:p w14:paraId="6C5C36C3" w14:textId="08E14294" w:rsidR="00FE423A" w:rsidRDefault="00FE423A" w:rsidP="00FE423A">
      <w:pPr>
        <w:pStyle w:val="Akapitzlist"/>
        <w:numPr>
          <w:ilvl w:val="5"/>
          <w:numId w:val="16"/>
        </w:numPr>
        <w:spacing w:line="276" w:lineRule="auto"/>
        <w:jc w:val="both"/>
        <w:rPr>
          <w:rFonts w:cstheme="minorHAnsi"/>
          <w:u w:val="single"/>
          <w:lang w:val="pl-PL"/>
        </w:rPr>
      </w:pPr>
      <w:r>
        <w:rPr>
          <w:rFonts w:cstheme="minorHAnsi"/>
          <w:u w:val="single"/>
          <w:lang w:val="pl-PL"/>
        </w:rPr>
        <w:t xml:space="preserve">Czynności administracyjne w </w:t>
      </w:r>
      <w:proofErr w:type="spellStart"/>
      <w:r>
        <w:rPr>
          <w:rFonts w:cstheme="minorHAnsi"/>
          <w:u w:val="single"/>
          <w:lang w:val="pl-PL"/>
        </w:rPr>
        <w:t>GeoMelio</w:t>
      </w:r>
      <w:proofErr w:type="spellEnd"/>
      <w:r w:rsidR="002D0106">
        <w:rPr>
          <w:rFonts w:cstheme="minorHAnsi"/>
          <w:u w:val="single"/>
          <w:lang w:val="pl-PL"/>
        </w:rPr>
        <w:t>:</w:t>
      </w:r>
    </w:p>
    <w:p w14:paraId="28ADB4F4" w14:textId="77777777" w:rsidR="00FE423A" w:rsidRPr="0046719D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 xml:space="preserve">Logowanie do aplikacji </w:t>
      </w:r>
      <w:proofErr w:type="spellStart"/>
      <w:r w:rsidRPr="0046719D">
        <w:rPr>
          <w:rFonts w:cstheme="minorHAnsi"/>
          <w:lang w:val="pl-PL"/>
        </w:rPr>
        <w:t>GeoMelio</w:t>
      </w:r>
      <w:proofErr w:type="spellEnd"/>
      <w:r w:rsidRPr="0046719D">
        <w:rPr>
          <w:rFonts w:cstheme="minorHAnsi"/>
          <w:lang w:val="pl-PL"/>
        </w:rPr>
        <w:t>,</w:t>
      </w:r>
    </w:p>
    <w:p w14:paraId="2B03AD83" w14:textId="77777777" w:rsidR="00FE423A" w:rsidRPr="0046719D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Uruchomienie konsoli administracyjnej i omówienie jej funkcjonalności,</w:t>
      </w:r>
    </w:p>
    <w:p w14:paraId="47244F42" w14:textId="2ADDF2C1" w:rsidR="00FE423A" w:rsidRPr="0046719D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Połączenia do baz danych,</w:t>
      </w:r>
    </w:p>
    <w:p w14:paraId="57017A8E" w14:textId="3CBA2A22" w:rsidR="00FE423A" w:rsidRPr="0046719D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Zarządzanie użytkownikami poprzez m.in. zmianę hasła i danych osobowych użytkownika, zakładanie użytkowników, nadawanie ról, zablokowanie i</w:t>
      </w:r>
      <w:r w:rsidR="002D0106">
        <w:rPr>
          <w:rFonts w:cstheme="minorHAnsi"/>
          <w:lang w:val="pl-PL"/>
        </w:rPr>
        <w:t xml:space="preserve"> </w:t>
      </w:r>
      <w:r w:rsidRPr="0046719D">
        <w:rPr>
          <w:rFonts w:cstheme="minorHAnsi"/>
          <w:lang w:val="pl-PL"/>
        </w:rPr>
        <w:t>odblokowanie użytkownika,</w:t>
      </w:r>
    </w:p>
    <w:p w14:paraId="6EC782C8" w14:textId="77777777" w:rsidR="00FE423A" w:rsidRPr="0046719D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Rejestracja rastrów,</w:t>
      </w:r>
    </w:p>
    <w:p w14:paraId="76F133C1" w14:textId="77777777" w:rsidR="00FE423A" w:rsidRPr="0046719D" w:rsidRDefault="00FE423A" w:rsidP="00FE423A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Definiowanie wydruków,</w:t>
      </w:r>
    </w:p>
    <w:p w14:paraId="69D02617" w14:textId="5D23D9E9" w:rsidR="00FE423A" w:rsidRPr="002D0106" w:rsidRDefault="00FE423A" w:rsidP="002D0106">
      <w:pPr>
        <w:pStyle w:val="Akapitzlist"/>
        <w:numPr>
          <w:ilvl w:val="6"/>
          <w:numId w:val="16"/>
        </w:numPr>
        <w:spacing w:line="276" w:lineRule="auto"/>
        <w:jc w:val="both"/>
        <w:rPr>
          <w:rFonts w:cstheme="minorHAnsi"/>
          <w:lang w:val="pl-PL"/>
        </w:rPr>
      </w:pPr>
      <w:r w:rsidRPr="0046719D">
        <w:rPr>
          <w:rFonts w:cstheme="minorHAnsi"/>
          <w:lang w:val="pl-PL"/>
        </w:rPr>
        <w:t>Generowanie raportów</w:t>
      </w:r>
      <w:r>
        <w:rPr>
          <w:rFonts w:cstheme="minorHAnsi"/>
          <w:lang w:val="pl-PL"/>
        </w:rPr>
        <w:t>.</w:t>
      </w:r>
    </w:p>
    <w:p w14:paraId="7841E51F" w14:textId="58BD38E5" w:rsidR="00FE423A" w:rsidRPr="002D0106" w:rsidRDefault="00FE423A" w:rsidP="002D0106">
      <w:pPr>
        <w:pStyle w:val="Nagwek4"/>
        <w:numPr>
          <w:ilvl w:val="2"/>
          <w:numId w:val="7"/>
        </w:numPr>
        <w:spacing w:after="240"/>
        <w:ind w:left="1225" w:hanging="505"/>
        <w:rPr>
          <w:lang w:val="pl-PL"/>
        </w:rPr>
      </w:pPr>
      <w:r w:rsidRPr="006317C8">
        <w:rPr>
          <w:lang w:val="pl-PL"/>
        </w:rPr>
        <w:t xml:space="preserve"> Zobowiązania</w:t>
      </w:r>
    </w:p>
    <w:p w14:paraId="12FFDBDD" w14:textId="5BF57038" w:rsidR="00FE423A" w:rsidRPr="0096165F" w:rsidRDefault="00FE423A" w:rsidP="00FE423A">
      <w:pPr>
        <w:pStyle w:val="Akapitzlist"/>
        <w:numPr>
          <w:ilvl w:val="3"/>
          <w:numId w:val="28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S</w:t>
      </w:r>
      <w:r w:rsidRPr="000757FB">
        <w:rPr>
          <w:rFonts w:cstheme="minorHAnsi"/>
          <w:lang w:val="pl-PL"/>
        </w:rPr>
        <w:t>zczegółowy zakres</w:t>
      </w:r>
      <w:r>
        <w:rPr>
          <w:rFonts w:cstheme="minorHAnsi"/>
          <w:lang w:val="pl-PL"/>
        </w:rPr>
        <w:t xml:space="preserve"> </w:t>
      </w:r>
      <w:r w:rsidRPr="000757FB">
        <w:rPr>
          <w:rFonts w:cstheme="minorHAnsi"/>
          <w:lang w:val="pl-PL"/>
        </w:rPr>
        <w:t>i terminy przeprowadzenia szkole</w:t>
      </w:r>
      <w:r>
        <w:rPr>
          <w:rFonts w:cstheme="minorHAnsi"/>
          <w:lang w:val="pl-PL"/>
        </w:rPr>
        <w:t>ń realizowanych w sposób cykliczny</w:t>
      </w:r>
      <w:r w:rsidRPr="000757FB">
        <w:rPr>
          <w:rFonts w:cstheme="minorHAnsi"/>
          <w:lang w:val="pl-PL"/>
        </w:rPr>
        <w:t xml:space="preserve"> zostaną uzgodnione w</w:t>
      </w:r>
      <w:r w:rsidR="002D0106">
        <w:rPr>
          <w:rFonts w:cstheme="minorHAnsi"/>
          <w:lang w:val="pl-PL"/>
        </w:rPr>
        <w:t xml:space="preserve"> </w:t>
      </w:r>
      <w:r w:rsidRPr="000757FB">
        <w:rPr>
          <w:rFonts w:cstheme="minorHAnsi"/>
          <w:lang w:val="pl-PL"/>
        </w:rPr>
        <w:t>porozumieniu</w:t>
      </w:r>
      <w:r>
        <w:rPr>
          <w:rFonts w:cstheme="minorHAnsi"/>
          <w:lang w:val="pl-PL"/>
        </w:rPr>
        <w:t xml:space="preserve"> </w:t>
      </w:r>
      <w:r w:rsidRPr="000757FB">
        <w:rPr>
          <w:rFonts w:cstheme="minorHAnsi"/>
          <w:lang w:val="pl-PL"/>
        </w:rPr>
        <w:t xml:space="preserve">z </w:t>
      </w:r>
      <w:r>
        <w:rPr>
          <w:rFonts w:cstheme="minorHAnsi"/>
          <w:lang w:val="pl-PL"/>
        </w:rPr>
        <w:t>W</w:t>
      </w:r>
      <w:r w:rsidRPr="000757FB">
        <w:rPr>
          <w:rFonts w:cstheme="minorHAnsi"/>
          <w:lang w:val="pl-PL"/>
        </w:rPr>
        <w:t>ykonawcą celem ustalenia szczegółowego programu i harmonogramu szkoleń</w:t>
      </w:r>
      <w:r>
        <w:rPr>
          <w:rFonts w:cstheme="minorHAnsi"/>
          <w:lang w:val="pl-PL"/>
        </w:rPr>
        <w:t xml:space="preserve"> w ciągu 20 dni kalendarzowych od podpisania umowy</w:t>
      </w:r>
      <w:r w:rsidRPr="000757FB">
        <w:rPr>
          <w:rFonts w:cstheme="minorHAnsi"/>
          <w:lang w:val="pl-PL"/>
        </w:rPr>
        <w:t>.</w:t>
      </w:r>
      <w:r>
        <w:rPr>
          <w:rFonts w:cstheme="minorHAnsi"/>
          <w:lang w:val="pl-PL"/>
        </w:rPr>
        <w:t xml:space="preserve"> </w:t>
      </w:r>
    </w:p>
    <w:p w14:paraId="7CA25BAA" w14:textId="77777777" w:rsidR="00FE423A" w:rsidRDefault="00FE423A" w:rsidP="00FE423A">
      <w:pPr>
        <w:pStyle w:val="Akapitzlist"/>
        <w:numPr>
          <w:ilvl w:val="3"/>
          <w:numId w:val="28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Zamawiający zastrzega sobie prawo do modyfikacji programu i harmonogramu szkoleń w zależności od własnych potrzeb po uzgodnieniu ich z Wykonawcą. </w:t>
      </w:r>
    </w:p>
    <w:p w14:paraId="7BA3734D" w14:textId="3237A50B" w:rsidR="00FE423A" w:rsidRDefault="00FE423A" w:rsidP="00FE423A">
      <w:pPr>
        <w:pStyle w:val="Akapitzlist"/>
        <w:numPr>
          <w:ilvl w:val="3"/>
          <w:numId w:val="28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Szkolenia zostaną przeprowadzone w formie stacjonarnej. </w:t>
      </w:r>
      <w:r w:rsidRPr="000757FB">
        <w:rPr>
          <w:rFonts w:cstheme="minorHAnsi"/>
          <w:lang w:val="pl-PL"/>
        </w:rPr>
        <w:t xml:space="preserve">Miejsce szkoleń </w:t>
      </w:r>
      <w:r>
        <w:rPr>
          <w:rFonts w:cstheme="minorHAnsi"/>
          <w:lang w:val="pl-PL"/>
        </w:rPr>
        <w:t xml:space="preserve">każdorazowo </w:t>
      </w:r>
      <w:r w:rsidRPr="000757FB">
        <w:rPr>
          <w:rFonts w:cstheme="minorHAnsi"/>
          <w:lang w:val="pl-PL"/>
        </w:rPr>
        <w:t xml:space="preserve">zostanie wskazane i zapewnione przez </w:t>
      </w:r>
      <w:r>
        <w:rPr>
          <w:rFonts w:cstheme="minorHAnsi"/>
          <w:lang w:val="pl-PL"/>
        </w:rPr>
        <w:t>Z</w:t>
      </w:r>
      <w:r w:rsidRPr="000757FB">
        <w:rPr>
          <w:rFonts w:cstheme="minorHAnsi"/>
          <w:lang w:val="pl-PL"/>
        </w:rPr>
        <w:t>amawiającego</w:t>
      </w:r>
      <w:r>
        <w:rPr>
          <w:rFonts w:cstheme="minorHAnsi"/>
          <w:lang w:val="pl-PL"/>
        </w:rPr>
        <w:t xml:space="preserve"> w jednej z jednostek PGW W</w:t>
      </w:r>
      <w:r w:rsidR="002D0106">
        <w:rPr>
          <w:rFonts w:cstheme="minorHAnsi"/>
          <w:lang w:val="pl-PL"/>
        </w:rPr>
        <w:t xml:space="preserve">ody </w:t>
      </w:r>
      <w:r>
        <w:rPr>
          <w:rFonts w:cstheme="minorHAnsi"/>
          <w:lang w:val="pl-PL"/>
        </w:rPr>
        <w:t>P</w:t>
      </w:r>
      <w:r w:rsidR="002D0106">
        <w:rPr>
          <w:rFonts w:cstheme="minorHAnsi"/>
          <w:lang w:val="pl-PL"/>
        </w:rPr>
        <w:t>olskie</w:t>
      </w:r>
      <w:r w:rsidRPr="000757FB">
        <w:rPr>
          <w:rFonts w:cstheme="minorHAnsi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Pr="0054603F">
        <w:rPr>
          <w:rStyle w:val="ui-provider"/>
          <w:lang w:val="pl-PL"/>
        </w:rPr>
        <w:t>Dopuszcza się przeprowadzenie szkoleń w formie zdalnej w</w:t>
      </w:r>
      <w:r w:rsidR="00B461B5">
        <w:rPr>
          <w:rStyle w:val="ui-provider"/>
          <w:lang w:val="pl-PL"/>
        </w:rPr>
        <w:t xml:space="preserve"> </w:t>
      </w:r>
      <w:r w:rsidRPr="0054603F">
        <w:rPr>
          <w:rStyle w:val="ui-provider"/>
          <w:lang w:val="pl-PL"/>
        </w:rPr>
        <w:t>przypadku, gdy Zamawiający wyrazi takie zapotrzebowanie. </w:t>
      </w:r>
    </w:p>
    <w:p w14:paraId="488B5C90" w14:textId="737B9219" w:rsidR="00FE423A" w:rsidRDefault="00FE423A" w:rsidP="00FE423A">
      <w:pPr>
        <w:pStyle w:val="Akapitzlist"/>
        <w:numPr>
          <w:ilvl w:val="3"/>
          <w:numId w:val="28"/>
        </w:numPr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Zamawiający zobowiązuje się do </w:t>
      </w:r>
      <w:r w:rsidRPr="00536078">
        <w:rPr>
          <w:rFonts w:cstheme="minorHAnsi"/>
          <w:lang w:val="pl-PL"/>
        </w:rPr>
        <w:t xml:space="preserve">udostępnienia </w:t>
      </w:r>
      <w:r>
        <w:rPr>
          <w:rFonts w:cstheme="minorHAnsi"/>
          <w:lang w:val="pl-PL"/>
        </w:rPr>
        <w:t>s</w:t>
      </w:r>
      <w:r w:rsidRPr="00536078">
        <w:rPr>
          <w:rFonts w:cstheme="minorHAnsi"/>
          <w:lang w:val="pl-PL"/>
        </w:rPr>
        <w:t>ali szkoleniowej ze stałym dostępem do Internetu</w:t>
      </w:r>
      <w:r>
        <w:rPr>
          <w:rFonts w:cstheme="minorHAnsi"/>
          <w:lang w:val="pl-PL"/>
        </w:rPr>
        <w:t>.</w:t>
      </w:r>
    </w:p>
    <w:p w14:paraId="256AE970" w14:textId="0E19773A" w:rsidR="00FE423A" w:rsidRPr="000B399C" w:rsidRDefault="00FE423A" w:rsidP="4DD51C39">
      <w:pPr>
        <w:pStyle w:val="Akapitzlist"/>
        <w:numPr>
          <w:ilvl w:val="3"/>
          <w:numId w:val="28"/>
        </w:numPr>
        <w:rPr>
          <w:lang w:val="pl-PL"/>
        </w:rPr>
      </w:pPr>
      <w:r w:rsidRPr="000B399C">
        <w:rPr>
          <w:lang w:val="pl-PL"/>
        </w:rPr>
        <w:lastRenderedPageBreak/>
        <w:t>Wykonawca na czas szkolenia dostarczy i udostępni swoje skonfigurowane komputer</w:t>
      </w:r>
      <w:r w:rsidR="00BD2EEF" w:rsidRPr="000B399C">
        <w:rPr>
          <w:lang w:val="pl-PL"/>
        </w:rPr>
        <w:t>y</w:t>
      </w:r>
      <w:r w:rsidRPr="000B399C">
        <w:rPr>
          <w:lang w:val="pl-PL"/>
        </w:rPr>
        <w:t xml:space="preserve"> w liczbie odpowiadającej liczbie uczestników danego szkolenia.</w:t>
      </w:r>
    </w:p>
    <w:p w14:paraId="118A4176" w14:textId="670AB827" w:rsidR="00FE423A" w:rsidRPr="000757FB" w:rsidRDefault="00FE423A" w:rsidP="00FE423A">
      <w:pPr>
        <w:pStyle w:val="Akapitzlist"/>
        <w:numPr>
          <w:ilvl w:val="3"/>
          <w:numId w:val="28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Zamawiający zobowiązuje się do wytypowania osób, które będą uczestniczyły </w:t>
      </w:r>
      <w:r w:rsidR="00B461B5">
        <w:rPr>
          <w:rFonts w:cstheme="minorHAnsi"/>
          <w:lang w:val="pl-PL"/>
        </w:rPr>
        <w:br/>
      </w:r>
      <w:r>
        <w:rPr>
          <w:rFonts w:cstheme="minorHAnsi"/>
          <w:lang w:val="pl-PL"/>
        </w:rPr>
        <w:t>w</w:t>
      </w:r>
      <w:r w:rsidR="00B461B5">
        <w:rPr>
          <w:rStyle w:val="ui-provider"/>
          <w:lang w:val="pl-PL"/>
        </w:rPr>
        <w:t xml:space="preserve"> </w:t>
      </w:r>
      <w:r>
        <w:rPr>
          <w:rFonts w:cstheme="minorHAnsi"/>
          <w:lang w:val="pl-PL"/>
        </w:rPr>
        <w:t>szkoleniach i przekazania listy uczestników Wykonawcy na minimum 14 dni kalendarzowych przed planowanym terminem szkolenia.</w:t>
      </w:r>
    </w:p>
    <w:p w14:paraId="7FFE0230" w14:textId="56F9BF47" w:rsidR="00FE423A" w:rsidRDefault="00FE423A" w:rsidP="00FE423A">
      <w:pPr>
        <w:pStyle w:val="Akapitzlist"/>
        <w:numPr>
          <w:ilvl w:val="3"/>
          <w:numId w:val="28"/>
        </w:numPr>
        <w:spacing w:line="276" w:lineRule="auto"/>
        <w:jc w:val="both"/>
        <w:rPr>
          <w:lang w:val="pl-PL"/>
        </w:rPr>
      </w:pPr>
      <w:r w:rsidRPr="34FDB017">
        <w:rPr>
          <w:lang w:val="pl-PL"/>
        </w:rPr>
        <w:t xml:space="preserve">Osoba lub osoby prowadzące szkolenie w ramach wykonania usługi przygotują i przekażą najpóźniej </w:t>
      </w:r>
      <w:r w:rsidR="00BD2EEF">
        <w:rPr>
          <w:lang w:val="pl-PL"/>
        </w:rPr>
        <w:t xml:space="preserve">w </w:t>
      </w:r>
      <w:r w:rsidRPr="34FDB017">
        <w:rPr>
          <w:lang w:val="pl-PL"/>
        </w:rPr>
        <w:t>dniu rozpoczęcia szkolenia materiały szkoleniowe uczestnikom szkolenia obejmujące prezentacje i</w:t>
      </w:r>
      <w:r w:rsidR="00B461B5">
        <w:rPr>
          <w:lang w:val="pl-PL"/>
        </w:rPr>
        <w:t xml:space="preserve"> </w:t>
      </w:r>
      <w:r w:rsidRPr="34FDB017">
        <w:rPr>
          <w:lang w:val="pl-PL"/>
        </w:rPr>
        <w:t>materiały źródłowe, w tym podręcznik, rozumiany jako materiał szkoleniowy przedstawiony za pomocą tekstów, ilustracji, schematów, będący opracowaniem spójnym z tematem szkolenia oraz prezentowanymi w trakcie szkolenia materiałami, a także innymi materiałami szkoleniowymi. Wszystkie materiały szkoleniowe zostaną przygotowane i</w:t>
      </w:r>
      <w:r w:rsidR="00B461B5">
        <w:rPr>
          <w:lang w:val="pl-PL"/>
        </w:rPr>
        <w:t xml:space="preserve"> </w:t>
      </w:r>
      <w:r w:rsidRPr="34FDB017">
        <w:rPr>
          <w:lang w:val="pl-PL"/>
        </w:rPr>
        <w:t>przekazane Zamawiającemu w wersji elektronicznej</w:t>
      </w:r>
      <w:r w:rsidR="00BD2EEF">
        <w:rPr>
          <w:lang w:val="pl-PL"/>
        </w:rPr>
        <w:br/>
      </w:r>
      <w:r w:rsidRPr="34FDB017">
        <w:rPr>
          <w:lang w:val="pl-PL"/>
        </w:rPr>
        <w:t xml:space="preserve"> (z możliwością odczytu w programach Adobe Reader, PowerPoint, MS Word, MS </w:t>
      </w:r>
      <w:r w:rsidR="00BD2EEF" w:rsidRPr="34FDB017">
        <w:rPr>
          <w:lang w:val="pl-PL"/>
        </w:rPr>
        <w:t>Excel</w:t>
      </w:r>
      <w:r w:rsidRPr="34FDB017">
        <w:rPr>
          <w:lang w:val="pl-PL"/>
        </w:rPr>
        <w:t>).</w:t>
      </w:r>
    </w:p>
    <w:p w14:paraId="4EA6DFBA" w14:textId="77777777" w:rsidR="00FE423A" w:rsidRDefault="00FE423A" w:rsidP="00FE423A">
      <w:pPr>
        <w:pStyle w:val="Akapitzlist"/>
        <w:numPr>
          <w:ilvl w:val="3"/>
          <w:numId w:val="28"/>
        </w:numPr>
        <w:spacing w:line="276" w:lineRule="auto"/>
        <w:jc w:val="both"/>
        <w:rPr>
          <w:lang w:val="pl-PL"/>
        </w:rPr>
      </w:pPr>
      <w:r w:rsidRPr="5AEBB402">
        <w:rPr>
          <w:lang w:val="pl-PL"/>
        </w:rPr>
        <w:t>Przeprowadzenie każdego ze szkoleń będzie udokumentowane podpisaną listą obecności uczestników szkolenia i prowadzącego lub w innej formie pozwalającej na potwierdzenie jego odbycia i uczestnictwa oraz wydaniem uczestnikom szkolenia stosownych zaświadczeń o ich ukończeniu najpóźniej w pierwszym dniu roboczym po zakończonym szkoleniu. Wydanie zaświadczeń nastąpi poprzez przekazanie ich uczestnikom szkolenia lub Koordynatorowi Umowy ze strony Zamawiającego.</w:t>
      </w:r>
    </w:p>
    <w:p w14:paraId="587BE006" w14:textId="77777777" w:rsidR="00FE423A" w:rsidRPr="00B461B5" w:rsidRDefault="00FE423A" w:rsidP="00B461B5">
      <w:pPr>
        <w:spacing w:line="276" w:lineRule="auto"/>
        <w:jc w:val="both"/>
        <w:rPr>
          <w:rFonts w:cstheme="minorHAnsi"/>
          <w:lang w:val="pl-PL"/>
        </w:rPr>
      </w:pPr>
    </w:p>
    <w:p w14:paraId="0809A7AA" w14:textId="52AD022C" w:rsidR="00FE423A" w:rsidRPr="00B461B5" w:rsidRDefault="00FE423A" w:rsidP="00B461B5">
      <w:pPr>
        <w:pStyle w:val="Nagwek3"/>
        <w:spacing w:after="360"/>
        <w:rPr>
          <w:rFonts w:eastAsia="Arial"/>
          <w:lang w:val="pl-PL"/>
        </w:rPr>
      </w:pPr>
      <w:bookmarkStart w:id="6" w:name="_Toc173912240"/>
      <w:r w:rsidRPr="596DC9AE">
        <w:rPr>
          <w:rFonts w:eastAsia="Arial" w:cstheme="minorBidi"/>
          <w:lang w:val="pl-PL"/>
        </w:rPr>
        <w:t>2.3</w:t>
      </w:r>
      <w:r>
        <w:rPr>
          <w:rFonts w:eastAsia="Arial"/>
          <w:lang w:val="pl-PL"/>
        </w:rPr>
        <w:t xml:space="preserve">. </w:t>
      </w:r>
      <w:r w:rsidRPr="00380841">
        <w:rPr>
          <w:rFonts w:eastAsia="Arial"/>
          <w:lang w:val="pl-PL"/>
        </w:rPr>
        <w:t>ROZWÓJ SYSTEMU GEOMELIO – ZADANIE 3</w:t>
      </w:r>
      <w:bookmarkEnd w:id="6"/>
    </w:p>
    <w:p w14:paraId="2A7E931C" w14:textId="1CA3CAEF" w:rsidR="00FE423A" w:rsidRPr="00B461B5" w:rsidRDefault="00FE423A" w:rsidP="00B461B5">
      <w:pPr>
        <w:pStyle w:val="Nagwek4"/>
        <w:spacing w:after="240"/>
        <w:ind w:firstLine="720"/>
        <w:rPr>
          <w:rFonts w:eastAsia="Arial"/>
          <w:lang w:val="pl-PL"/>
        </w:rPr>
      </w:pPr>
      <w:r w:rsidRPr="00337E28">
        <w:rPr>
          <w:rFonts w:eastAsia="Arial" w:cstheme="minorHAnsi"/>
          <w:lang w:val="pl-PL"/>
        </w:rPr>
        <w:t>2.3.1</w:t>
      </w:r>
      <w:r>
        <w:rPr>
          <w:rFonts w:eastAsia="Arial"/>
          <w:lang w:val="pl-PL"/>
        </w:rPr>
        <w:t xml:space="preserve">. </w:t>
      </w:r>
      <w:r w:rsidRPr="000338ED">
        <w:rPr>
          <w:rFonts w:eastAsia="Arial"/>
          <w:lang w:val="pl-PL"/>
        </w:rPr>
        <w:t>Zakres realizowanych prac</w:t>
      </w:r>
    </w:p>
    <w:p w14:paraId="6F511302" w14:textId="77777777" w:rsidR="00AE3CDF" w:rsidRDefault="00FE423A" w:rsidP="00AE3CDF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840B19">
        <w:rPr>
          <w:rFonts w:cstheme="minorHAnsi"/>
          <w:u w:val="single"/>
          <w:lang w:val="pl-PL"/>
        </w:rPr>
        <w:t>Zadanie 3.1.</w:t>
      </w:r>
      <w:r>
        <w:rPr>
          <w:rFonts w:cstheme="minorHAnsi"/>
          <w:b/>
          <w:bCs/>
          <w:lang w:val="pl-PL"/>
        </w:rPr>
        <w:t xml:space="preserve"> </w:t>
      </w:r>
      <w:r w:rsidR="00AE3CDF" w:rsidRPr="00184B56">
        <w:rPr>
          <w:rFonts w:cstheme="minorHAnsi"/>
          <w:b/>
          <w:bCs/>
          <w:lang w:val="pl-PL"/>
        </w:rPr>
        <w:t>Centralizacja baz danych na centralnym serwerze</w:t>
      </w:r>
      <w:r w:rsidR="00AE3CDF">
        <w:rPr>
          <w:rFonts w:cstheme="minorHAnsi"/>
          <w:lang w:val="pl-PL"/>
        </w:rPr>
        <w:t>.</w:t>
      </w:r>
    </w:p>
    <w:p w14:paraId="14532CF7" w14:textId="77777777" w:rsidR="00AE3CDF" w:rsidRDefault="00AE3CDF" w:rsidP="00AE3CDF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55F0AF4F" w14:textId="77777777" w:rsidR="00AE3CDF" w:rsidRPr="00452262" w:rsidRDefault="00AE3CDF" w:rsidP="00AE3CDF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8951E7">
        <w:rPr>
          <w:rFonts w:cstheme="minorHAnsi"/>
          <w:lang w:val="pl-PL"/>
        </w:rPr>
        <w:t xml:space="preserve">Prace </w:t>
      </w:r>
      <w:r w:rsidRPr="00452262">
        <w:rPr>
          <w:rFonts w:cstheme="minorHAnsi"/>
          <w:lang w:val="pl-PL"/>
        </w:rPr>
        <w:t>obejmują:</w:t>
      </w:r>
    </w:p>
    <w:p w14:paraId="0D8250A7" w14:textId="77777777" w:rsidR="00AE3CDF" w:rsidRDefault="00AE3CDF" w:rsidP="00AE3CDF">
      <w:pPr>
        <w:pStyle w:val="Akapitzlist"/>
        <w:numPr>
          <w:ilvl w:val="5"/>
          <w:numId w:val="28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Utworzenie bazy danych w środowisku udostępnionym przez Zamawiającego (Microsoft SQL Server 2019 w wersji Standard).</w:t>
      </w:r>
    </w:p>
    <w:p w14:paraId="5B5CE02C" w14:textId="77777777" w:rsidR="00AE3CDF" w:rsidRDefault="00AE3CDF" w:rsidP="00AE3CDF">
      <w:pPr>
        <w:pStyle w:val="Akapitzlist"/>
        <w:numPr>
          <w:ilvl w:val="5"/>
          <w:numId w:val="28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Migrację rozproszonych baz danych do bazy centralnej.</w:t>
      </w:r>
    </w:p>
    <w:p w14:paraId="1510D918" w14:textId="77777777" w:rsidR="00AE3CDF" w:rsidRDefault="00AE3CDF" w:rsidP="00AE3CDF">
      <w:pPr>
        <w:pStyle w:val="Akapitzlist"/>
        <w:numPr>
          <w:ilvl w:val="5"/>
          <w:numId w:val="28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Modernizację modelu uprawnień do danych.</w:t>
      </w:r>
    </w:p>
    <w:p w14:paraId="426530C8" w14:textId="77777777" w:rsidR="00AE3CDF" w:rsidRDefault="00AE3CDF" w:rsidP="00AE3CDF">
      <w:pPr>
        <w:pStyle w:val="Akapitzlist"/>
        <w:numPr>
          <w:ilvl w:val="5"/>
          <w:numId w:val="28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Konfigurację stanowisk roboczych.</w:t>
      </w:r>
    </w:p>
    <w:p w14:paraId="3F0D31F0" w14:textId="54562463" w:rsidR="00AE3CDF" w:rsidRDefault="00AE3CDF" w:rsidP="00AE3CDF">
      <w:pPr>
        <w:pStyle w:val="Akapitzlist"/>
        <w:numPr>
          <w:ilvl w:val="5"/>
          <w:numId w:val="28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Zamawiający informuje, że do dnia 11.12</w:t>
      </w:r>
      <w:r w:rsidRPr="00C60D5C">
        <w:rPr>
          <w:rFonts w:cstheme="minorHAnsi"/>
          <w:lang w:val="pl-PL"/>
        </w:rPr>
        <w:t>.2023 roku zrealizowano migrację</w:t>
      </w:r>
      <w:r w:rsidR="009F49FD">
        <w:rPr>
          <w:rFonts w:cstheme="minorHAnsi"/>
          <w:lang w:val="pl-PL"/>
        </w:rPr>
        <w:t xml:space="preserve"> </w:t>
      </w:r>
      <w:r w:rsidRPr="00C60D5C">
        <w:rPr>
          <w:rFonts w:cstheme="minorHAnsi"/>
          <w:lang w:val="pl-PL"/>
        </w:rPr>
        <w:t>w</w:t>
      </w:r>
      <w:r w:rsidR="009F49FD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47</w:t>
      </w:r>
      <w:r w:rsidRPr="00C60D5C">
        <w:rPr>
          <w:rFonts w:cstheme="minorHAnsi"/>
          <w:lang w:val="pl-PL"/>
        </w:rPr>
        <w:t xml:space="preserve"> jednostkach PGW W</w:t>
      </w:r>
      <w:r w:rsidR="009F49FD">
        <w:rPr>
          <w:rFonts w:cstheme="minorHAnsi"/>
          <w:lang w:val="pl-PL"/>
        </w:rPr>
        <w:t xml:space="preserve">ody </w:t>
      </w:r>
      <w:r w:rsidRPr="00C60D5C">
        <w:rPr>
          <w:rFonts w:cstheme="minorHAnsi"/>
          <w:lang w:val="pl-PL"/>
        </w:rPr>
        <w:t>P</w:t>
      </w:r>
      <w:r w:rsidR="009F49FD">
        <w:rPr>
          <w:rFonts w:cstheme="minorHAnsi"/>
          <w:lang w:val="pl-PL"/>
        </w:rPr>
        <w:t>olskie</w:t>
      </w:r>
      <w:r>
        <w:rPr>
          <w:rFonts w:cstheme="minorHAnsi"/>
          <w:lang w:val="pl-PL"/>
        </w:rPr>
        <w:t>. Wykonawca ma za zadanie dokończyć proces centralizacji baz danych dla 15 pozostałych jednostek PGW WP. Bazy RZGW oparte są na widokach pobierających dane z Zarządów Zlewni. Utworzono również centralną bazę danych dla Krajowego Zarządu Gospodarki Wodnej opartą na widokach pobierających dane z baz Regionalnych Zarządów Gospodarki Wodnej.</w:t>
      </w:r>
    </w:p>
    <w:p w14:paraId="78419063" w14:textId="6468B5F2" w:rsidR="00AE3CDF" w:rsidRDefault="00AE3CDF" w:rsidP="00AE3CDF">
      <w:pPr>
        <w:pStyle w:val="Akapitzlist"/>
        <w:numPr>
          <w:ilvl w:val="5"/>
          <w:numId w:val="28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lastRenderedPageBreak/>
        <w:t>Wykaz jednostek PGW W</w:t>
      </w:r>
      <w:r w:rsidR="006235DD">
        <w:rPr>
          <w:rFonts w:cstheme="minorHAnsi"/>
          <w:lang w:val="pl-PL"/>
        </w:rPr>
        <w:t xml:space="preserve">ody </w:t>
      </w:r>
      <w:r>
        <w:rPr>
          <w:rFonts w:cstheme="minorHAnsi"/>
          <w:lang w:val="pl-PL"/>
        </w:rPr>
        <w:t>P</w:t>
      </w:r>
      <w:r w:rsidR="006235DD">
        <w:rPr>
          <w:rFonts w:cstheme="minorHAnsi"/>
          <w:lang w:val="pl-PL"/>
        </w:rPr>
        <w:t>olskie</w:t>
      </w:r>
      <w:r>
        <w:rPr>
          <w:rFonts w:cstheme="minorHAnsi"/>
          <w:lang w:val="pl-PL"/>
        </w:rPr>
        <w:t xml:space="preserve"> podlegających centralizacji znajduje się</w:t>
      </w:r>
      <w:r w:rsidR="006235DD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w Załączniku nr 1 do OPZ.</w:t>
      </w:r>
    </w:p>
    <w:p w14:paraId="7361AF0B" w14:textId="77777777" w:rsidR="00FE423A" w:rsidRDefault="00FE423A" w:rsidP="00FE423A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331CCCEC" w14:textId="76A2F2DC" w:rsidR="00873F89" w:rsidRDefault="00FE423A" w:rsidP="00873F89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840B19">
        <w:rPr>
          <w:rFonts w:cstheme="minorHAnsi"/>
          <w:u w:val="single"/>
          <w:lang w:val="pl-PL"/>
        </w:rPr>
        <w:t>Zadanie 3.2.</w:t>
      </w:r>
      <w:r>
        <w:rPr>
          <w:rFonts w:cstheme="minorHAnsi"/>
          <w:lang w:val="pl-PL"/>
        </w:rPr>
        <w:t xml:space="preserve"> </w:t>
      </w:r>
      <w:r w:rsidR="00873F89">
        <w:rPr>
          <w:rFonts w:cstheme="minorHAnsi"/>
          <w:b/>
          <w:bCs/>
          <w:lang w:val="pl-PL"/>
        </w:rPr>
        <w:t xml:space="preserve">Stworzenie mechanizmu aktualizacji bazy publikacyjnej </w:t>
      </w:r>
      <w:r w:rsidR="00A87518">
        <w:rPr>
          <w:rFonts w:cstheme="minorHAnsi"/>
          <w:b/>
          <w:bCs/>
          <w:lang w:val="pl-PL"/>
        </w:rPr>
        <w:br/>
      </w:r>
      <w:proofErr w:type="spellStart"/>
      <w:r w:rsidR="00873F89">
        <w:rPr>
          <w:rFonts w:cstheme="minorHAnsi"/>
          <w:b/>
          <w:bCs/>
          <w:lang w:val="pl-PL"/>
        </w:rPr>
        <w:t>M.App</w:t>
      </w:r>
      <w:proofErr w:type="spellEnd"/>
      <w:r w:rsidR="00873F89">
        <w:rPr>
          <w:rFonts w:cstheme="minorHAnsi"/>
          <w:b/>
          <w:bCs/>
          <w:lang w:val="pl-PL"/>
        </w:rPr>
        <w:t xml:space="preserve"> Enterprise.</w:t>
      </w:r>
    </w:p>
    <w:p w14:paraId="72EE494E" w14:textId="77777777" w:rsidR="00873F89" w:rsidRDefault="00873F89" w:rsidP="00873F89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3A7F31CB" w14:textId="77777777" w:rsidR="00873F89" w:rsidRPr="009B4E62" w:rsidRDefault="00873F89" w:rsidP="00873F89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Do zadań Wykonawcy należy </w:t>
      </w:r>
      <w:r w:rsidRPr="009B4E62">
        <w:rPr>
          <w:rFonts w:cstheme="minorHAnsi"/>
          <w:lang w:val="pl-PL"/>
        </w:rPr>
        <w:t xml:space="preserve">opracowanie i wdrożenie mechanizmu aktualizacji bazy publikacyjnej </w:t>
      </w:r>
      <w:proofErr w:type="spellStart"/>
      <w:r w:rsidRPr="009B4E62">
        <w:rPr>
          <w:rFonts w:cstheme="minorHAnsi"/>
          <w:lang w:val="pl-PL"/>
        </w:rPr>
        <w:t>M.App</w:t>
      </w:r>
      <w:proofErr w:type="spellEnd"/>
      <w:r w:rsidRPr="009B4E62">
        <w:rPr>
          <w:rFonts w:cstheme="minorHAnsi"/>
          <w:lang w:val="pl-PL"/>
        </w:rPr>
        <w:t> Enterprise. Zadanie będzie obejmować dodanie do istniejącej struktury bazy danych automatycznie uzupełnianych przez system informacji o czasie utworzenia oraz aktualizacji obiektu.</w:t>
      </w:r>
      <w:r>
        <w:rPr>
          <w:rFonts w:cstheme="minorHAnsi"/>
          <w:lang w:val="pl-PL"/>
        </w:rPr>
        <w:t xml:space="preserve"> Po uruchomieniu mechanizmu aktualizacji bazy publikacyjnej Wykonawca po konsultacjach z Zamawiającym skonfiguruje zakres wyświetlanych informacji oraz sposób ich prezentowania w istniejącym portalu mapowym utworzonym na bazie </w:t>
      </w:r>
      <w:proofErr w:type="spellStart"/>
      <w:r>
        <w:rPr>
          <w:rFonts w:cstheme="minorHAnsi"/>
          <w:lang w:val="pl-PL"/>
        </w:rPr>
        <w:t>M.App</w:t>
      </w:r>
      <w:proofErr w:type="spellEnd"/>
      <w:r>
        <w:rPr>
          <w:rFonts w:cstheme="minorHAnsi"/>
          <w:lang w:val="pl-PL"/>
        </w:rPr>
        <w:t xml:space="preserve"> Enterprise.</w:t>
      </w:r>
    </w:p>
    <w:p w14:paraId="3CA60759" w14:textId="644BD7EF" w:rsidR="00873F89" w:rsidRPr="00807713" w:rsidRDefault="00873F89" w:rsidP="00873F89">
      <w:pPr>
        <w:spacing w:line="276" w:lineRule="auto"/>
        <w:ind w:left="360" w:firstLine="720"/>
        <w:jc w:val="both"/>
        <w:rPr>
          <w:rFonts w:cstheme="minorHAnsi"/>
          <w:lang w:val="pl-PL"/>
        </w:rPr>
      </w:pPr>
      <w:r w:rsidRPr="00807713">
        <w:rPr>
          <w:rFonts w:cstheme="minorHAnsi"/>
          <w:lang w:val="pl-PL"/>
        </w:rPr>
        <w:t xml:space="preserve">Prace będą przeprowadzane na środowisku </w:t>
      </w:r>
      <w:r>
        <w:rPr>
          <w:rFonts w:cstheme="minorHAnsi"/>
          <w:lang w:val="pl-PL"/>
        </w:rPr>
        <w:t xml:space="preserve">udostępnionym </w:t>
      </w:r>
      <w:r w:rsidRPr="00807713">
        <w:rPr>
          <w:rFonts w:cstheme="minorHAnsi"/>
          <w:lang w:val="pl-PL"/>
        </w:rPr>
        <w:t xml:space="preserve">przez </w:t>
      </w:r>
      <w:r>
        <w:rPr>
          <w:rFonts w:cstheme="minorHAnsi"/>
          <w:lang w:val="pl-PL"/>
        </w:rPr>
        <w:t>Z</w:t>
      </w:r>
      <w:r w:rsidRPr="00807713">
        <w:rPr>
          <w:rFonts w:cstheme="minorHAnsi"/>
          <w:lang w:val="pl-PL"/>
        </w:rPr>
        <w:t>amawiającego.</w:t>
      </w:r>
    </w:p>
    <w:p w14:paraId="44B97271" w14:textId="77777777" w:rsidR="00DA32C6" w:rsidRDefault="00DA32C6" w:rsidP="00C873B9">
      <w:pPr>
        <w:pStyle w:val="Akapitzlist"/>
        <w:spacing w:line="276" w:lineRule="auto"/>
        <w:ind w:left="1080"/>
        <w:jc w:val="both"/>
        <w:rPr>
          <w:lang w:val="pl-PL"/>
        </w:rPr>
      </w:pPr>
    </w:p>
    <w:p w14:paraId="1166CA79" w14:textId="77777777" w:rsidR="00873F89" w:rsidRDefault="00FE423A" w:rsidP="00873F89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C873B9">
        <w:rPr>
          <w:u w:val="single"/>
          <w:lang w:val="pl-PL"/>
        </w:rPr>
        <w:t>Zadanie 3.3.</w:t>
      </w:r>
      <w:r w:rsidRPr="00C873B9">
        <w:rPr>
          <w:lang w:val="pl-PL"/>
        </w:rPr>
        <w:t xml:space="preserve"> </w:t>
      </w:r>
      <w:r w:rsidR="00873F89" w:rsidRPr="00184B56">
        <w:rPr>
          <w:rFonts w:cstheme="minorHAnsi"/>
          <w:b/>
          <w:bCs/>
          <w:lang w:val="pl-PL"/>
        </w:rPr>
        <w:t>Aktualizacja danych przestrzennych</w:t>
      </w:r>
      <w:r w:rsidR="00873F89">
        <w:rPr>
          <w:rFonts w:cstheme="minorHAnsi"/>
          <w:b/>
          <w:bCs/>
          <w:lang w:val="pl-PL"/>
        </w:rPr>
        <w:t>.</w:t>
      </w:r>
    </w:p>
    <w:p w14:paraId="2F722D9E" w14:textId="77777777" w:rsidR="00873F89" w:rsidRDefault="00873F89" w:rsidP="00873F89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4A4CDFF0" w14:textId="69FB6793" w:rsidR="00873F89" w:rsidRPr="00B12A01" w:rsidRDefault="00873F89" w:rsidP="00873F89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380841">
        <w:rPr>
          <w:rFonts w:cstheme="minorHAnsi"/>
          <w:lang w:val="pl-PL"/>
        </w:rPr>
        <w:t xml:space="preserve">Aktualizacja danych przestrzennych dotyczących jednolitych części wód </w:t>
      </w:r>
      <w:r w:rsidRPr="00B12A01">
        <w:rPr>
          <w:rFonts w:cstheme="minorHAnsi"/>
          <w:lang w:val="pl-PL"/>
        </w:rPr>
        <w:t>zgromadzonych w</w:t>
      </w:r>
      <w:r w:rsidR="00A87518">
        <w:rPr>
          <w:rFonts w:cstheme="minorHAnsi"/>
          <w:lang w:val="pl-PL"/>
        </w:rPr>
        <w:t xml:space="preserve"> </w:t>
      </w:r>
      <w:r w:rsidRPr="00B12A01">
        <w:rPr>
          <w:rFonts w:cstheme="minorHAnsi"/>
          <w:lang w:val="pl-PL"/>
        </w:rPr>
        <w:t xml:space="preserve">bazach danych systemu </w:t>
      </w:r>
      <w:proofErr w:type="spellStart"/>
      <w:r w:rsidRPr="00B12A01">
        <w:rPr>
          <w:rFonts w:cstheme="minorHAnsi"/>
          <w:lang w:val="pl-PL"/>
        </w:rPr>
        <w:t>GeoMelio</w:t>
      </w:r>
      <w:proofErr w:type="spellEnd"/>
      <w:r w:rsidRPr="00B12A01">
        <w:rPr>
          <w:rFonts w:cstheme="minorHAnsi"/>
          <w:lang w:val="pl-PL"/>
        </w:rPr>
        <w:t xml:space="preserve"> poprzez usunięcie istniejących danych przestrzennych oraz zaimportowanie aktualnych danych pochodzących</w:t>
      </w:r>
      <w:r w:rsidR="00A87518">
        <w:rPr>
          <w:rFonts w:cstheme="minorHAnsi"/>
          <w:lang w:val="pl-PL"/>
        </w:rPr>
        <w:br/>
      </w:r>
      <w:r w:rsidRPr="00B12A01">
        <w:rPr>
          <w:rFonts w:cstheme="minorHAnsi"/>
          <w:lang w:val="pl-PL"/>
        </w:rPr>
        <w:t>z II</w:t>
      </w:r>
      <w:r w:rsidR="00A87518">
        <w:rPr>
          <w:rFonts w:cstheme="minorHAnsi"/>
          <w:lang w:val="pl-PL"/>
        </w:rPr>
        <w:t> </w:t>
      </w:r>
      <w:proofErr w:type="spellStart"/>
      <w:r w:rsidRPr="00B12A01">
        <w:rPr>
          <w:rFonts w:cstheme="minorHAnsi"/>
          <w:lang w:val="pl-PL"/>
        </w:rPr>
        <w:t>aPGW</w:t>
      </w:r>
      <w:proofErr w:type="spellEnd"/>
      <w:r w:rsidRPr="00B12A01">
        <w:rPr>
          <w:rFonts w:cstheme="minorHAnsi"/>
          <w:lang w:val="pl-PL"/>
        </w:rPr>
        <w:t>. Aktualne dane przestrzenne jednolitych części wód zostaną dostarczone przez Zamawiającego.</w:t>
      </w:r>
    </w:p>
    <w:p w14:paraId="0237D65A" w14:textId="7809D228" w:rsidR="00873F89" w:rsidRPr="00A87518" w:rsidRDefault="00873F89" w:rsidP="00873F89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A87518">
        <w:rPr>
          <w:rFonts w:cstheme="minorHAnsi"/>
          <w:lang w:val="pl-PL"/>
        </w:rPr>
        <w:t xml:space="preserve">Ponadto Wykonawca dokona implementacji mechanizmu aktualizacji danych Państwowego Rejestru Granic (PRG) w </w:t>
      </w:r>
      <w:r w:rsidR="00A87518">
        <w:rPr>
          <w:rFonts w:cstheme="minorHAnsi"/>
          <w:lang w:val="pl-PL"/>
        </w:rPr>
        <w:t>S</w:t>
      </w:r>
      <w:r w:rsidRPr="00A87518">
        <w:rPr>
          <w:rFonts w:cstheme="minorHAnsi"/>
          <w:lang w:val="pl-PL"/>
        </w:rPr>
        <w:t xml:space="preserve">ystemie w oparciu o usługi pobierania danych przestrzennych (https://mapy.geoportal.gov.pl/wss/service/PZGIK/PRG/WFS/AdministrativeBoundaries) </w:t>
      </w:r>
    </w:p>
    <w:p w14:paraId="4AB4E62F" w14:textId="77777777" w:rsidR="00DA32C6" w:rsidRDefault="00DA32C6" w:rsidP="00FE423A">
      <w:pPr>
        <w:pStyle w:val="Akapitzlist"/>
        <w:spacing w:line="276" w:lineRule="auto"/>
        <w:ind w:left="1080"/>
        <w:jc w:val="both"/>
        <w:rPr>
          <w:rFonts w:cstheme="minorHAnsi"/>
          <w:u w:val="single"/>
          <w:lang w:val="pl-PL"/>
        </w:rPr>
      </w:pPr>
    </w:p>
    <w:p w14:paraId="57A88F91" w14:textId="77777777" w:rsidR="00F42517" w:rsidRDefault="00FE423A" w:rsidP="00F42517">
      <w:pPr>
        <w:pStyle w:val="Akapitzlist"/>
        <w:spacing w:line="276" w:lineRule="auto"/>
        <w:ind w:left="1080"/>
        <w:jc w:val="both"/>
        <w:rPr>
          <w:b/>
          <w:lang w:val="pl-PL"/>
        </w:rPr>
      </w:pPr>
      <w:r>
        <w:rPr>
          <w:rFonts w:cstheme="minorHAnsi"/>
          <w:u w:val="single"/>
          <w:lang w:val="pl-PL"/>
        </w:rPr>
        <w:t>Zadanie 3.4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="00F42517" w:rsidRPr="00C873B9">
        <w:rPr>
          <w:b/>
          <w:lang w:val="pl-PL"/>
        </w:rPr>
        <w:t>Dodanie danych wektorowych ze zbiorów o obiektach hydrograficznych oraz ich aktualizacja w oparciu o usługi pobierania danych przestrzennych.</w:t>
      </w:r>
    </w:p>
    <w:p w14:paraId="789898AC" w14:textId="77777777" w:rsidR="00F42517" w:rsidRDefault="00F42517" w:rsidP="00F42517">
      <w:pPr>
        <w:pStyle w:val="Akapitzlist"/>
        <w:spacing w:line="276" w:lineRule="auto"/>
        <w:ind w:left="1080"/>
        <w:jc w:val="both"/>
        <w:rPr>
          <w:lang w:val="pl-PL"/>
        </w:rPr>
      </w:pPr>
    </w:p>
    <w:p w14:paraId="1125E703" w14:textId="77777777" w:rsidR="00F42517" w:rsidRPr="00DA32C6" w:rsidRDefault="00F42517" w:rsidP="00F42517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 w:rsidRPr="00DA32C6">
        <w:rPr>
          <w:lang w:val="pl-PL"/>
        </w:rPr>
        <w:t xml:space="preserve">Prace obejmują: </w:t>
      </w:r>
    </w:p>
    <w:p w14:paraId="30199F7C" w14:textId="787D6048" w:rsidR="00F42517" w:rsidRDefault="00F42517" w:rsidP="00A87518">
      <w:pPr>
        <w:pStyle w:val="Akapitzlist"/>
        <w:numPr>
          <w:ilvl w:val="5"/>
          <w:numId w:val="19"/>
        </w:numPr>
        <w:spacing w:after="240" w:line="276" w:lineRule="auto"/>
        <w:ind w:left="2154" w:hanging="357"/>
        <w:jc w:val="both"/>
        <w:rPr>
          <w:lang w:val="pl-PL"/>
        </w:rPr>
      </w:pPr>
      <w:r w:rsidRPr="596DC9AE">
        <w:rPr>
          <w:lang w:val="pl-PL"/>
        </w:rPr>
        <w:t xml:space="preserve">Modyfikację baz danych </w:t>
      </w:r>
      <w:proofErr w:type="spellStart"/>
      <w:r w:rsidRPr="596DC9AE">
        <w:rPr>
          <w:lang w:val="pl-PL"/>
        </w:rPr>
        <w:t>GeoMelio</w:t>
      </w:r>
      <w:proofErr w:type="spellEnd"/>
      <w:r w:rsidRPr="596DC9AE">
        <w:rPr>
          <w:lang w:val="pl-PL"/>
        </w:rPr>
        <w:t xml:space="preserve"> poprzez dodanie do konfiguracji </w:t>
      </w:r>
      <w:proofErr w:type="spellStart"/>
      <w:r w:rsidRPr="596DC9AE">
        <w:rPr>
          <w:lang w:val="pl-PL"/>
        </w:rPr>
        <w:t>GeoMelio</w:t>
      </w:r>
      <w:proofErr w:type="spellEnd"/>
      <w:r w:rsidRPr="596DC9AE">
        <w:rPr>
          <w:lang w:val="pl-PL"/>
        </w:rPr>
        <w:t xml:space="preserve"> danych wektorowych ze zbiorów o obiektach hydrograficznych udostępnianych przez PGW W</w:t>
      </w:r>
      <w:r w:rsidR="00A87518">
        <w:rPr>
          <w:lang w:val="pl-PL"/>
        </w:rPr>
        <w:t xml:space="preserve">ody </w:t>
      </w:r>
      <w:r w:rsidRPr="596DC9AE">
        <w:rPr>
          <w:lang w:val="pl-PL"/>
        </w:rPr>
        <w:t>P</w:t>
      </w:r>
      <w:r w:rsidR="00A87518">
        <w:rPr>
          <w:lang w:val="pl-PL"/>
        </w:rPr>
        <w:t>olskie</w:t>
      </w:r>
      <w:r w:rsidRPr="596DC9AE">
        <w:rPr>
          <w:lang w:val="pl-PL"/>
        </w:rPr>
        <w:t xml:space="preserve"> (Mapy Podziału Hydrograficznego Polski w skali 1:10 000 - MPHP10k). Zakres danych/obiektów zostanie przekazany przez Zamawiającego. </w:t>
      </w:r>
    </w:p>
    <w:p w14:paraId="47F25EEE" w14:textId="77777777" w:rsidR="00A87518" w:rsidRPr="00A87518" w:rsidRDefault="00A87518" w:rsidP="00A87518">
      <w:pPr>
        <w:pStyle w:val="Akapitzlist"/>
        <w:spacing w:after="240" w:line="276" w:lineRule="auto"/>
        <w:ind w:left="2154"/>
        <w:jc w:val="both"/>
        <w:rPr>
          <w:lang w:val="pl-PL"/>
        </w:rPr>
      </w:pPr>
    </w:p>
    <w:p w14:paraId="62081F01" w14:textId="6E012C91" w:rsidR="00F42517" w:rsidRPr="007315C8" w:rsidRDefault="00F42517" w:rsidP="00A87518">
      <w:pPr>
        <w:pStyle w:val="Akapitzlist"/>
        <w:spacing w:before="240" w:line="276" w:lineRule="auto"/>
        <w:ind w:left="2126"/>
        <w:jc w:val="both"/>
        <w:rPr>
          <w:lang w:val="pl-PL"/>
        </w:rPr>
      </w:pPr>
      <w:r w:rsidRPr="596DC9AE">
        <w:rPr>
          <w:lang w:val="pl-PL"/>
        </w:rPr>
        <w:t>Dane należy przygotować z uwzględnieniem podziału administracyjnego PGW W</w:t>
      </w:r>
      <w:r w:rsidR="00A87518">
        <w:rPr>
          <w:lang w:val="pl-PL"/>
        </w:rPr>
        <w:t xml:space="preserve">ody </w:t>
      </w:r>
      <w:r w:rsidRPr="596DC9AE">
        <w:rPr>
          <w:lang w:val="pl-PL"/>
        </w:rPr>
        <w:t>P</w:t>
      </w:r>
      <w:r w:rsidR="00A87518">
        <w:rPr>
          <w:lang w:val="pl-PL"/>
        </w:rPr>
        <w:t>olskie</w:t>
      </w:r>
      <w:r w:rsidRPr="596DC9AE">
        <w:rPr>
          <w:lang w:val="pl-PL"/>
        </w:rPr>
        <w:t xml:space="preserve"> na Zarządy Zlewni.</w:t>
      </w:r>
    </w:p>
    <w:p w14:paraId="6C9A43B9" w14:textId="77777777" w:rsidR="00F42517" w:rsidRPr="000B399C" w:rsidRDefault="00F42517" w:rsidP="00F42517">
      <w:pPr>
        <w:pStyle w:val="Akapitzlist"/>
        <w:spacing w:line="276" w:lineRule="auto"/>
        <w:ind w:left="1080"/>
        <w:jc w:val="both"/>
        <w:rPr>
          <w:lang w:val="pl-PL"/>
        </w:rPr>
      </w:pPr>
    </w:p>
    <w:p w14:paraId="752512A7" w14:textId="77777777" w:rsidR="00F42517" w:rsidRPr="007315C8" w:rsidRDefault="00F42517" w:rsidP="00F42517">
      <w:pPr>
        <w:pStyle w:val="Akapitzlist"/>
        <w:numPr>
          <w:ilvl w:val="5"/>
          <w:numId w:val="19"/>
        </w:numPr>
        <w:spacing w:line="276" w:lineRule="auto"/>
        <w:jc w:val="both"/>
        <w:rPr>
          <w:lang w:val="pl-PL"/>
        </w:rPr>
      </w:pPr>
      <w:r w:rsidRPr="596DC9AE">
        <w:rPr>
          <w:lang w:val="pl-PL"/>
        </w:rPr>
        <w:lastRenderedPageBreak/>
        <w:t>Wykonawca dokona implementacji mechanizmu automatycznej aktualizacji przedmiotowych zasobów danych w oparciu o wersjonowanie udostępnianych tymi usługami zbiorów.</w:t>
      </w:r>
    </w:p>
    <w:p w14:paraId="7FF6B743" w14:textId="77777777" w:rsidR="00FE423A" w:rsidRPr="00050735" w:rsidRDefault="00FE423A" w:rsidP="00FE423A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0F6587E8" w14:textId="77777777" w:rsidR="005061A7" w:rsidRPr="00D135D8" w:rsidRDefault="00FE423A" w:rsidP="005061A7">
      <w:pPr>
        <w:spacing w:line="276" w:lineRule="auto"/>
        <w:ind w:left="1080"/>
        <w:jc w:val="both"/>
        <w:rPr>
          <w:rFonts w:cstheme="minorHAnsi"/>
          <w:b/>
          <w:bCs/>
          <w:lang w:val="pl-PL"/>
        </w:rPr>
      </w:pPr>
      <w:r>
        <w:rPr>
          <w:rFonts w:cstheme="minorHAnsi"/>
          <w:u w:val="single"/>
          <w:lang w:val="pl-PL"/>
        </w:rPr>
        <w:t>Zadanie 3.5</w:t>
      </w:r>
      <w:r w:rsidRPr="00452262">
        <w:rPr>
          <w:rFonts w:cstheme="minorHAnsi"/>
          <w:u w:val="single"/>
          <w:lang w:val="pl-PL"/>
        </w:rPr>
        <w:t>.</w:t>
      </w:r>
      <w:r w:rsidRPr="00AC0450">
        <w:rPr>
          <w:rFonts w:cstheme="minorHAnsi"/>
          <w:lang w:val="pl-PL"/>
        </w:rPr>
        <w:t xml:space="preserve"> </w:t>
      </w:r>
      <w:r w:rsidR="005061A7" w:rsidRPr="00D135D8">
        <w:rPr>
          <w:rFonts w:cstheme="minorHAnsi"/>
          <w:b/>
          <w:bCs/>
          <w:lang w:val="pl-PL"/>
        </w:rPr>
        <w:t>I</w:t>
      </w:r>
      <w:r w:rsidR="005061A7" w:rsidRPr="00AA1D3F">
        <w:rPr>
          <w:rFonts w:cstheme="minorHAnsi"/>
          <w:b/>
          <w:bCs/>
          <w:lang w:val="pl-PL"/>
        </w:rPr>
        <w:t>mport danych BDOT500 i GESUT z aktualnej struktury GML</w:t>
      </w:r>
      <w:r w:rsidR="005061A7">
        <w:rPr>
          <w:rFonts w:cstheme="minorHAnsi"/>
          <w:b/>
          <w:bCs/>
          <w:lang w:val="pl-PL"/>
        </w:rPr>
        <w:t>.</w:t>
      </w:r>
    </w:p>
    <w:p w14:paraId="451B91AB" w14:textId="289A19EF" w:rsidR="005061A7" w:rsidRDefault="005061A7" w:rsidP="005061A7">
      <w:pPr>
        <w:spacing w:line="276" w:lineRule="auto"/>
        <w:ind w:left="1080"/>
        <w:jc w:val="both"/>
        <w:rPr>
          <w:lang w:val="pl-PL"/>
        </w:rPr>
      </w:pPr>
      <w:r w:rsidRPr="18D19521">
        <w:rPr>
          <w:lang w:val="pl-PL"/>
        </w:rPr>
        <w:t xml:space="preserve">Opracowanie dodatkowych narzędzi dla aplikacji </w:t>
      </w:r>
      <w:proofErr w:type="spellStart"/>
      <w:r w:rsidRPr="18D19521">
        <w:rPr>
          <w:lang w:val="pl-PL"/>
        </w:rPr>
        <w:t>GeoMelio</w:t>
      </w:r>
      <w:proofErr w:type="spellEnd"/>
      <w:r w:rsidRPr="18D19521">
        <w:rPr>
          <w:lang w:val="pl-PL"/>
        </w:rPr>
        <w:t xml:space="preserve"> do importu danych BDOT500 i</w:t>
      </w:r>
      <w:r w:rsidR="00A87518">
        <w:rPr>
          <w:lang w:val="pl-PL"/>
        </w:rPr>
        <w:t xml:space="preserve"> </w:t>
      </w:r>
      <w:r w:rsidRPr="18D19521">
        <w:rPr>
          <w:lang w:val="pl-PL"/>
        </w:rPr>
        <w:t>GESUT z aktualnej struktury GML (</w:t>
      </w:r>
      <w:proofErr w:type="spellStart"/>
      <w:r w:rsidRPr="18D19521">
        <w:rPr>
          <w:lang w:val="pl-PL"/>
        </w:rPr>
        <w:t>Geography</w:t>
      </w:r>
      <w:proofErr w:type="spellEnd"/>
      <w:r w:rsidRPr="18D19521">
        <w:rPr>
          <w:lang w:val="pl-PL"/>
        </w:rPr>
        <w:t xml:space="preserve"> </w:t>
      </w:r>
      <w:proofErr w:type="spellStart"/>
      <w:r w:rsidRPr="18D19521">
        <w:rPr>
          <w:lang w:val="pl-PL"/>
        </w:rPr>
        <w:t>Markup</w:t>
      </w:r>
      <w:proofErr w:type="spellEnd"/>
      <w:r w:rsidRPr="18D19521">
        <w:rPr>
          <w:lang w:val="pl-PL"/>
        </w:rPr>
        <w:t xml:space="preserve"> Language). Do zadań Wykonawcy należeć będzie również przygotowanie stylistyki wyświetlania wymienionych zasobów danych w oparciu o symbolizację mapy zasadniczej.</w:t>
      </w:r>
    </w:p>
    <w:p w14:paraId="42BAD6C4" w14:textId="77777777" w:rsidR="00FE423A" w:rsidRDefault="00FE423A" w:rsidP="00FE423A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5D7C1288" w14:textId="77777777" w:rsidR="00E953DE" w:rsidRDefault="00FE423A" w:rsidP="00E953DE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3.6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="00E953DE">
        <w:rPr>
          <w:rFonts w:cstheme="minorHAnsi"/>
          <w:b/>
          <w:bCs/>
          <w:lang w:val="pl-PL"/>
        </w:rPr>
        <w:t>Dostosowanie</w:t>
      </w:r>
      <w:r w:rsidR="00E953DE" w:rsidRPr="00184B56">
        <w:rPr>
          <w:rFonts w:cstheme="minorHAnsi"/>
          <w:b/>
          <w:bCs/>
          <w:lang w:val="pl-PL"/>
        </w:rPr>
        <w:t xml:space="preserve"> Systemu </w:t>
      </w:r>
      <w:proofErr w:type="spellStart"/>
      <w:r w:rsidR="00E953DE" w:rsidRPr="00184B56">
        <w:rPr>
          <w:rFonts w:cstheme="minorHAnsi"/>
          <w:b/>
          <w:bCs/>
          <w:lang w:val="pl-PL"/>
        </w:rPr>
        <w:t>GeoMelio</w:t>
      </w:r>
      <w:proofErr w:type="spellEnd"/>
      <w:r w:rsidR="00E953DE" w:rsidRPr="00184B56">
        <w:rPr>
          <w:rFonts w:cstheme="minorHAnsi"/>
          <w:b/>
          <w:bCs/>
          <w:lang w:val="pl-PL"/>
        </w:rPr>
        <w:t xml:space="preserve"> do najnowszej Platformy Bazowej GIS – </w:t>
      </w:r>
      <w:proofErr w:type="spellStart"/>
      <w:r w:rsidR="00E953DE" w:rsidRPr="00184B56">
        <w:rPr>
          <w:rFonts w:cstheme="minorHAnsi"/>
          <w:b/>
          <w:bCs/>
          <w:lang w:val="pl-PL"/>
        </w:rPr>
        <w:t>GeoMedia</w:t>
      </w:r>
      <w:proofErr w:type="spellEnd"/>
      <w:r w:rsidR="00E953DE" w:rsidRPr="00184B56">
        <w:rPr>
          <w:rFonts w:cstheme="minorHAnsi"/>
          <w:b/>
          <w:bCs/>
          <w:lang w:val="pl-PL"/>
        </w:rPr>
        <w:t xml:space="preserve"> 2023. </w:t>
      </w:r>
    </w:p>
    <w:p w14:paraId="7BDFD859" w14:textId="77777777" w:rsidR="00E953DE" w:rsidRDefault="00E953DE" w:rsidP="00E953DE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557BD294" w14:textId="77777777" w:rsidR="00E953DE" w:rsidRDefault="00E953DE" w:rsidP="00E953DE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Do zadań Wykonawcy należeć będzie modyfikacja kodu aplikacji </w:t>
      </w:r>
      <w:proofErr w:type="spellStart"/>
      <w:r>
        <w:rPr>
          <w:rFonts w:cstheme="minorHAnsi"/>
          <w:lang w:val="pl-PL"/>
        </w:rPr>
        <w:t>GeoMelio</w:t>
      </w:r>
      <w:proofErr w:type="spellEnd"/>
      <w:r>
        <w:rPr>
          <w:rFonts w:cstheme="minorHAnsi"/>
          <w:lang w:val="pl-PL"/>
        </w:rPr>
        <w:t xml:space="preserve"> dostarczonego przez Zamawiającego, dostosowując go do stabilnej wersji platformy bazowej GIS </w:t>
      </w:r>
      <w:proofErr w:type="spellStart"/>
      <w:r>
        <w:rPr>
          <w:rFonts w:cstheme="minorHAnsi"/>
          <w:lang w:val="pl-PL"/>
        </w:rPr>
        <w:t>GeoMedia</w:t>
      </w:r>
      <w:proofErr w:type="spellEnd"/>
      <w:r>
        <w:rPr>
          <w:rFonts w:cstheme="minorHAnsi"/>
          <w:lang w:val="pl-PL"/>
        </w:rPr>
        <w:t xml:space="preserve"> 2023. Po stronie Wykonawcy znajduje się również instalacja, konfiguracja, przeprowadzenie testów i uruchomienie produkcyjne zaktualizowanej wersji Systemu </w:t>
      </w:r>
      <w:proofErr w:type="spellStart"/>
      <w:r>
        <w:rPr>
          <w:rFonts w:cstheme="minorHAnsi"/>
          <w:lang w:val="pl-PL"/>
        </w:rPr>
        <w:t>GeoMelio</w:t>
      </w:r>
      <w:proofErr w:type="spellEnd"/>
      <w:r>
        <w:rPr>
          <w:rFonts w:cstheme="minorHAnsi"/>
          <w:lang w:val="pl-PL"/>
        </w:rPr>
        <w:t>.</w:t>
      </w:r>
    </w:p>
    <w:p w14:paraId="32681A01" w14:textId="0A4A6889" w:rsidR="00FE423A" w:rsidRDefault="00FE423A" w:rsidP="001F1E10">
      <w:pPr>
        <w:pStyle w:val="Akapitzlist"/>
        <w:spacing w:line="276" w:lineRule="auto"/>
        <w:ind w:left="1080"/>
        <w:jc w:val="both"/>
        <w:rPr>
          <w:rFonts w:cstheme="minorHAnsi"/>
          <w:lang w:val="pl-PL"/>
        </w:rPr>
      </w:pPr>
    </w:p>
    <w:p w14:paraId="5ABFB6D5" w14:textId="77777777" w:rsidR="00601038" w:rsidRDefault="00FE423A" w:rsidP="00601038">
      <w:pPr>
        <w:spacing w:line="276" w:lineRule="auto"/>
        <w:ind w:left="1080"/>
        <w:jc w:val="both"/>
        <w:rPr>
          <w:rFonts w:cstheme="minorHAnsi"/>
          <w:u w:val="single"/>
          <w:lang w:val="pl-PL"/>
        </w:rPr>
      </w:pPr>
      <w:r>
        <w:rPr>
          <w:rFonts w:cstheme="minorHAnsi"/>
          <w:u w:val="single"/>
          <w:lang w:val="pl-PL"/>
        </w:rPr>
        <w:t>Zadanie 3.7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="00601038" w:rsidRPr="00AC0450">
        <w:rPr>
          <w:rFonts w:cstheme="minorHAnsi"/>
          <w:b/>
          <w:bCs/>
          <w:lang w:val="pl-PL"/>
        </w:rPr>
        <w:t xml:space="preserve">Optymalizacja działania aplikacji </w:t>
      </w:r>
      <w:proofErr w:type="spellStart"/>
      <w:r w:rsidR="00601038" w:rsidRPr="00AC0450">
        <w:rPr>
          <w:rFonts w:cstheme="minorHAnsi"/>
          <w:b/>
          <w:bCs/>
          <w:lang w:val="pl-PL"/>
        </w:rPr>
        <w:t>GeoMelio</w:t>
      </w:r>
      <w:proofErr w:type="spellEnd"/>
      <w:r w:rsidR="00601038" w:rsidRPr="00AC0450">
        <w:rPr>
          <w:rFonts w:cstheme="minorHAnsi"/>
          <w:b/>
          <w:bCs/>
          <w:lang w:val="pl-PL"/>
        </w:rPr>
        <w:t>.</w:t>
      </w:r>
    </w:p>
    <w:p w14:paraId="07D5E34C" w14:textId="77777777" w:rsidR="00601038" w:rsidRPr="00431797" w:rsidRDefault="00601038" w:rsidP="00601038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 xml:space="preserve">Celem prac jest przyspieszenie czasu ładowania </w:t>
      </w:r>
      <w:r>
        <w:rPr>
          <w:rFonts w:cstheme="minorHAnsi"/>
          <w:lang w:val="pl-PL"/>
        </w:rPr>
        <w:t>aplikacji</w:t>
      </w:r>
      <w:r w:rsidRPr="00431797">
        <w:rPr>
          <w:rFonts w:cstheme="minorHAnsi"/>
          <w:lang w:val="pl-PL"/>
        </w:rPr>
        <w:t xml:space="preserve"> oraz reakcji na polecenia operatora</w:t>
      </w:r>
      <w:r>
        <w:rPr>
          <w:rFonts w:cstheme="minorHAnsi"/>
          <w:lang w:val="pl-PL"/>
        </w:rPr>
        <w:t xml:space="preserve"> o minimum 30%</w:t>
      </w:r>
      <w:r w:rsidRPr="00431797">
        <w:rPr>
          <w:rFonts w:cstheme="minorHAnsi"/>
          <w:lang w:val="pl-PL"/>
        </w:rPr>
        <w:t>.</w:t>
      </w:r>
      <w:r>
        <w:rPr>
          <w:rFonts w:cstheme="minorHAnsi"/>
          <w:lang w:val="pl-PL"/>
        </w:rPr>
        <w:t xml:space="preserve"> Poziom oraz metody optymalizacji będą podlegały uzgodnieniu z Zamawiającym.</w:t>
      </w:r>
      <w:r w:rsidRPr="00431797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Następnie w</w:t>
      </w:r>
      <w:r w:rsidRPr="00431797">
        <w:rPr>
          <w:rFonts w:cstheme="minorHAnsi"/>
          <w:lang w:val="pl-PL"/>
        </w:rPr>
        <w:t xml:space="preserve">e współpracy z Zamawiającym Wykonawca przeprowadzi analizy badające w środowisku testowym dostarczonym przez </w:t>
      </w:r>
      <w:r>
        <w:rPr>
          <w:rFonts w:cstheme="minorHAnsi"/>
          <w:lang w:val="pl-PL"/>
        </w:rPr>
        <w:t>Z</w:t>
      </w:r>
      <w:r w:rsidRPr="00431797">
        <w:rPr>
          <w:rFonts w:cstheme="minorHAnsi"/>
          <w:lang w:val="pl-PL"/>
        </w:rPr>
        <w:t>amawiającego następujące czasy:</w:t>
      </w:r>
    </w:p>
    <w:p w14:paraId="337D8CE3" w14:textId="77777777" w:rsidR="00601038" w:rsidRPr="009150C3" w:rsidRDefault="00601038" w:rsidP="00601038">
      <w:pPr>
        <w:pStyle w:val="Akapitzlist"/>
        <w:numPr>
          <w:ilvl w:val="5"/>
          <w:numId w:val="21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 xml:space="preserve">uruchamiania </w:t>
      </w:r>
      <w:r>
        <w:rPr>
          <w:rFonts w:cstheme="minorHAnsi"/>
          <w:lang w:val="pl-PL"/>
        </w:rPr>
        <w:t>aplikacji</w:t>
      </w:r>
      <w:r w:rsidRPr="00431797">
        <w:rPr>
          <w:rFonts w:cstheme="minorHAnsi"/>
          <w:lang w:val="pl-PL"/>
        </w:rPr>
        <w:t>,</w:t>
      </w:r>
    </w:p>
    <w:p w14:paraId="7292B5BB" w14:textId="77777777" w:rsidR="00601038" w:rsidRPr="00431797" w:rsidRDefault="00601038" w:rsidP="00601038">
      <w:pPr>
        <w:pStyle w:val="Akapitzlist"/>
        <w:numPr>
          <w:ilvl w:val="5"/>
          <w:numId w:val="21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>jednoczesnego ładowania 5 wybranych geometrycznych warstw ewidencyjnych,</w:t>
      </w:r>
    </w:p>
    <w:p w14:paraId="0152BBE7" w14:textId="77777777" w:rsidR="00601038" w:rsidRPr="00431797" w:rsidRDefault="00601038" w:rsidP="00601038">
      <w:pPr>
        <w:pStyle w:val="Akapitzlist"/>
        <w:numPr>
          <w:ilvl w:val="5"/>
          <w:numId w:val="21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>ładowania okna mapy w przypadku przesuwania mapy,</w:t>
      </w:r>
    </w:p>
    <w:p w14:paraId="5DFF2EDC" w14:textId="77777777" w:rsidR="00601038" w:rsidRPr="00431797" w:rsidRDefault="00601038" w:rsidP="00601038">
      <w:pPr>
        <w:pStyle w:val="Akapitzlist"/>
        <w:numPr>
          <w:ilvl w:val="5"/>
          <w:numId w:val="21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>ładowania okna mapy w przypadku przybliżania oraz oddalania widoku mapy,</w:t>
      </w:r>
    </w:p>
    <w:p w14:paraId="21B592A1" w14:textId="77777777" w:rsidR="00601038" w:rsidRPr="00431797" w:rsidRDefault="00601038" w:rsidP="00601038">
      <w:pPr>
        <w:pStyle w:val="Akapitzlist"/>
        <w:numPr>
          <w:ilvl w:val="5"/>
          <w:numId w:val="21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>zapisu obiektu do bazy danych,</w:t>
      </w:r>
    </w:p>
    <w:p w14:paraId="4DC6EE39" w14:textId="77777777" w:rsidR="00601038" w:rsidRPr="009150C3" w:rsidRDefault="00601038" w:rsidP="00601038">
      <w:pPr>
        <w:pStyle w:val="Akapitzlist"/>
        <w:numPr>
          <w:ilvl w:val="5"/>
          <w:numId w:val="21"/>
        </w:numPr>
        <w:spacing w:line="276" w:lineRule="auto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 xml:space="preserve">innego parametru zaproponowanego przez </w:t>
      </w:r>
      <w:r>
        <w:rPr>
          <w:rFonts w:cstheme="minorHAnsi"/>
          <w:lang w:val="pl-PL"/>
        </w:rPr>
        <w:t>W</w:t>
      </w:r>
      <w:r w:rsidRPr="00431797">
        <w:rPr>
          <w:rFonts w:cstheme="minorHAnsi"/>
          <w:lang w:val="pl-PL"/>
        </w:rPr>
        <w:t>ykonawcę.</w:t>
      </w:r>
    </w:p>
    <w:p w14:paraId="63ADE256" w14:textId="77777777" w:rsidR="00601038" w:rsidRPr="00431797" w:rsidRDefault="00601038" w:rsidP="00601038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431797">
        <w:rPr>
          <w:rFonts w:cstheme="minorHAnsi"/>
          <w:lang w:val="pl-PL"/>
        </w:rPr>
        <w:t xml:space="preserve">Pomiary czasów muszą bazować na jednakowej bazie danych oraz stanowisku komputerowym dla obecnie funkcjonującej wersji </w:t>
      </w:r>
      <w:proofErr w:type="spellStart"/>
      <w:r w:rsidRPr="00431797">
        <w:rPr>
          <w:rFonts w:cstheme="minorHAnsi"/>
          <w:lang w:val="pl-PL"/>
        </w:rPr>
        <w:t>GeoMelio</w:t>
      </w:r>
      <w:proofErr w:type="spellEnd"/>
      <w:r w:rsidRPr="00431797">
        <w:rPr>
          <w:rFonts w:cstheme="minorHAnsi"/>
          <w:lang w:val="pl-PL"/>
        </w:rPr>
        <w:t xml:space="preserve"> 2020. </w:t>
      </w:r>
    </w:p>
    <w:p w14:paraId="20D0F115" w14:textId="56503636" w:rsidR="00601038" w:rsidRPr="009150C3" w:rsidRDefault="00601038" w:rsidP="00601038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Po etapie testów początkowych</w:t>
      </w:r>
      <w:r w:rsidRPr="00431797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W</w:t>
      </w:r>
      <w:r w:rsidRPr="00431797">
        <w:rPr>
          <w:rFonts w:cstheme="minorHAnsi"/>
          <w:lang w:val="pl-PL"/>
        </w:rPr>
        <w:t xml:space="preserve">ykonawca modyfikując </w:t>
      </w:r>
      <w:proofErr w:type="spellStart"/>
      <w:r w:rsidRPr="00431797">
        <w:rPr>
          <w:rFonts w:cstheme="minorHAnsi"/>
          <w:lang w:val="pl-PL"/>
        </w:rPr>
        <w:t>GeoMelio</w:t>
      </w:r>
      <w:proofErr w:type="spellEnd"/>
      <w:r w:rsidRPr="00431797">
        <w:rPr>
          <w:rFonts w:cstheme="minorHAnsi"/>
          <w:lang w:val="pl-PL"/>
        </w:rPr>
        <w:t xml:space="preserve"> </w:t>
      </w:r>
      <w:r w:rsidR="00A87518">
        <w:rPr>
          <w:rFonts w:cstheme="minorHAnsi"/>
          <w:lang w:val="pl-PL"/>
        </w:rPr>
        <w:br/>
      </w:r>
      <w:r w:rsidRPr="00431797">
        <w:rPr>
          <w:rFonts w:cstheme="minorHAnsi"/>
          <w:lang w:val="pl-PL"/>
        </w:rPr>
        <w:t xml:space="preserve">np. optymalizując kod źródłowy, zmieniając ustawiania systemu itp. musi usprawnić jego działanie. Ponowne wykonanie opisanych analiz musi wykazać przyspieszenie działania aplikacji </w:t>
      </w:r>
      <w:proofErr w:type="spellStart"/>
      <w:r w:rsidRPr="00431797">
        <w:rPr>
          <w:rFonts w:cstheme="minorHAnsi"/>
          <w:lang w:val="pl-PL"/>
        </w:rPr>
        <w:t>GeoMelio</w:t>
      </w:r>
      <w:proofErr w:type="spellEnd"/>
      <w:r>
        <w:rPr>
          <w:rFonts w:cstheme="minorHAnsi"/>
          <w:lang w:val="pl-PL"/>
        </w:rPr>
        <w:t xml:space="preserve"> o minimum</w:t>
      </w:r>
      <w:r w:rsidR="00A87518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30%</w:t>
      </w:r>
      <w:r w:rsidRPr="00431797">
        <w:rPr>
          <w:rFonts w:cstheme="minorHAnsi"/>
          <w:lang w:val="pl-PL"/>
        </w:rPr>
        <w:t>.</w:t>
      </w:r>
    </w:p>
    <w:p w14:paraId="0A297D89" w14:textId="77777777" w:rsidR="00FE423A" w:rsidRDefault="00FE423A" w:rsidP="00FE423A">
      <w:pPr>
        <w:spacing w:line="276" w:lineRule="auto"/>
        <w:ind w:left="1080"/>
        <w:jc w:val="both"/>
        <w:rPr>
          <w:rFonts w:cstheme="minorHAnsi"/>
          <w:lang w:val="pl-PL"/>
        </w:rPr>
      </w:pPr>
    </w:p>
    <w:p w14:paraId="4E402846" w14:textId="77777777" w:rsidR="001A19B5" w:rsidRDefault="00FE423A" w:rsidP="001A19B5">
      <w:pPr>
        <w:spacing w:line="276" w:lineRule="auto"/>
        <w:ind w:left="1080"/>
        <w:jc w:val="both"/>
        <w:rPr>
          <w:rFonts w:cstheme="minorHAnsi"/>
          <w:lang w:val="pl-PL"/>
        </w:rPr>
      </w:pPr>
      <w:r w:rsidRPr="596DC9AE">
        <w:rPr>
          <w:u w:val="single"/>
          <w:lang w:val="pl-PL"/>
        </w:rPr>
        <w:t>Zadanie 3.8.</w:t>
      </w:r>
      <w:r w:rsidRPr="596DC9AE">
        <w:rPr>
          <w:lang w:val="pl-PL"/>
        </w:rPr>
        <w:t xml:space="preserve"> </w:t>
      </w:r>
      <w:r w:rsidR="001A19B5" w:rsidRPr="006D6563">
        <w:rPr>
          <w:rFonts w:cstheme="minorHAnsi"/>
          <w:b/>
          <w:bCs/>
          <w:lang w:val="pl-PL"/>
        </w:rPr>
        <w:t xml:space="preserve">Usprawnienie działania funkcji </w:t>
      </w:r>
      <w:proofErr w:type="spellStart"/>
      <w:r w:rsidR="001A19B5" w:rsidRPr="006D6563">
        <w:rPr>
          <w:rFonts w:cstheme="minorHAnsi"/>
          <w:b/>
          <w:bCs/>
          <w:lang w:val="pl-PL"/>
        </w:rPr>
        <w:t>GeoMelio</w:t>
      </w:r>
      <w:proofErr w:type="spellEnd"/>
      <w:r w:rsidR="001A19B5" w:rsidRPr="006D6563">
        <w:rPr>
          <w:rFonts w:cstheme="minorHAnsi"/>
          <w:b/>
          <w:bCs/>
          <w:lang w:val="pl-PL"/>
        </w:rPr>
        <w:t xml:space="preserve"> - </w:t>
      </w:r>
      <w:r w:rsidR="001A19B5">
        <w:rPr>
          <w:rFonts w:cstheme="minorHAnsi"/>
          <w:b/>
          <w:bCs/>
          <w:lang w:val="pl-PL"/>
        </w:rPr>
        <w:t>K</w:t>
      </w:r>
      <w:r w:rsidR="001A19B5" w:rsidRPr="006D6563">
        <w:rPr>
          <w:rFonts w:cstheme="minorHAnsi"/>
          <w:b/>
          <w:bCs/>
          <w:lang w:val="pl-PL"/>
        </w:rPr>
        <w:t>ontrola spójności danych.</w:t>
      </w:r>
    </w:p>
    <w:p w14:paraId="0E55E1F8" w14:textId="77777777" w:rsidR="001A19B5" w:rsidRDefault="001A19B5" w:rsidP="001A19B5">
      <w:pPr>
        <w:spacing w:line="276" w:lineRule="auto"/>
        <w:ind w:left="1080"/>
        <w:jc w:val="both"/>
        <w:rPr>
          <w:lang w:val="pl-PL"/>
        </w:rPr>
      </w:pPr>
      <w:r w:rsidRPr="5AEBB402">
        <w:rPr>
          <w:lang w:val="pl-PL"/>
        </w:rPr>
        <w:t>Wykonawca we współpracy z Zamawiającym przeprowadzi testy działania funkcji kontrola spójności danych i przeanalizuje poprawność wyników. W przypadku wykrycia błędów Wykonawca zaproponuje rozwiązanie, które naprawi występujące nieprawidłowości. Prace obejmują również wykonanie optymalizacji funkcji poprzez przyspieszenie wykonywania kontroli spójności danych o minimum 30%.</w:t>
      </w:r>
    </w:p>
    <w:p w14:paraId="74F77197" w14:textId="63DADC2B" w:rsidR="00FE423A" w:rsidRDefault="00FE423A" w:rsidP="59D86522">
      <w:pPr>
        <w:spacing w:line="276" w:lineRule="auto"/>
        <w:ind w:left="1080"/>
        <w:jc w:val="both"/>
        <w:rPr>
          <w:u w:val="single"/>
          <w:lang w:val="pl-PL"/>
        </w:rPr>
      </w:pPr>
    </w:p>
    <w:p w14:paraId="7E4D12DF" w14:textId="2A62ED19" w:rsidR="00962D98" w:rsidRPr="00FA47B8" w:rsidRDefault="00FE423A" w:rsidP="00962D98">
      <w:pPr>
        <w:spacing w:line="276" w:lineRule="auto"/>
        <w:ind w:left="1134"/>
        <w:jc w:val="both"/>
        <w:rPr>
          <w:b/>
          <w:bCs/>
          <w:u w:val="single"/>
          <w:lang w:val="pl-PL"/>
        </w:rPr>
      </w:pPr>
      <w:r w:rsidRPr="246236F5">
        <w:rPr>
          <w:u w:val="single"/>
          <w:lang w:val="pl-PL"/>
        </w:rPr>
        <w:t>Zadanie 3.9.</w:t>
      </w:r>
      <w:r w:rsidRPr="246236F5">
        <w:rPr>
          <w:lang w:val="pl-PL"/>
        </w:rPr>
        <w:t xml:space="preserve"> </w:t>
      </w:r>
      <w:r w:rsidR="00962D98" w:rsidRPr="246236F5">
        <w:rPr>
          <w:b/>
          <w:bCs/>
          <w:lang w:val="pl-PL"/>
        </w:rPr>
        <w:t xml:space="preserve">Dostosowanie Systemu </w:t>
      </w:r>
      <w:proofErr w:type="spellStart"/>
      <w:r w:rsidR="00962D98" w:rsidRPr="246236F5">
        <w:rPr>
          <w:b/>
          <w:bCs/>
          <w:lang w:val="pl-PL"/>
        </w:rPr>
        <w:t>GeoMelio</w:t>
      </w:r>
      <w:proofErr w:type="spellEnd"/>
      <w:r w:rsidR="00962D98" w:rsidRPr="246236F5">
        <w:rPr>
          <w:b/>
          <w:bCs/>
          <w:lang w:val="pl-PL"/>
        </w:rPr>
        <w:t xml:space="preserve"> pod kątem publikacji danych poprzez usługi sieciowe</w:t>
      </w:r>
      <w:r w:rsidR="14B58A4C" w:rsidRPr="246236F5">
        <w:rPr>
          <w:b/>
          <w:bCs/>
          <w:lang w:val="pl-PL"/>
        </w:rPr>
        <w:t>.</w:t>
      </w:r>
    </w:p>
    <w:p w14:paraId="6DD9F7E9" w14:textId="77777777" w:rsidR="00962D98" w:rsidRPr="001329EC" w:rsidRDefault="00962D98" w:rsidP="00962D98">
      <w:pPr>
        <w:spacing w:line="276" w:lineRule="auto"/>
        <w:ind w:left="1134"/>
        <w:jc w:val="both"/>
        <w:rPr>
          <w:lang w:val="pl-PL"/>
        </w:rPr>
      </w:pPr>
      <w:r w:rsidRPr="001329EC">
        <w:rPr>
          <w:lang w:val="pl-PL"/>
        </w:rPr>
        <w:t xml:space="preserve">Prace dotyczące dostosowania Systemu </w:t>
      </w:r>
      <w:proofErr w:type="spellStart"/>
      <w:r w:rsidRPr="001329EC">
        <w:rPr>
          <w:lang w:val="pl-PL"/>
        </w:rPr>
        <w:t>GeoMelio</w:t>
      </w:r>
      <w:proofErr w:type="spellEnd"/>
      <w:r w:rsidRPr="001329EC">
        <w:rPr>
          <w:lang w:val="pl-PL"/>
        </w:rPr>
        <w:t xml:space="preserve"> w tym zakresie w szczególności obejmują:</w:t>
      </w:r>
    </w:p>
    <w:p w14:paraId="5E088C12" w14:textId="77777777" w:rsidR="00962D98" w:rsidRPr="00FA47B8" w:rsidRDefault="00962D98" w:rsidP="00962D98">
      <w:pPr>
        <w:pStyle w:val="Akapitzlist"/>
        <w:numPr>
          <w:ilvl w:val="0"/>
          <w:numId w:val="4"/>
        </w:numPr>
        <w:spacing w:line="276" w:lineRule="auto"/>
        <w:ind w:left="2268"/>
        <w:jc w:val="both"/>
        <w:rPr>
          <w:lang w:val="pl-PL"/>
        </w:rPr>
      </w:pPr>
      <w:r w:rsidRPr="00FA47B8">
        <w:rPr>
          <w:lang w:val="pl-PL"/>
        </w:rPr>
        <w:t xml:space="preserve">Przygotowanie widoków bazodanowych w Centralnej Bazie Danych Przestrzennych </w:t>
      </w:r>
      <w:proofErr w:type="spellStart"/>
      <w:r w:rsidRPr="00FA47B8">
        <w:rPr>
          <w:lang w:val="pl-PL"/>
        </w:rPr>
        <w:t>GeoMelio</w:t>
      </w:r>
      <w:proofErr w:type="spellEnd"/>
      <w:r w:rsidRPr="00FA47B8">
        <w:rPr>
          <w:lang w:val="pl-PL"/>
        </w:rPr>
        <w:t xml:space="preserve"> (dalej CBDP </w:t>
      </w:r>
      <w:proofErr w:type="spellStart"/>
      <w:r w:rsidRPr="00FA47B8">
        <w:rPr>
          <w:lang w:val="pl-PL"/>
        </w:rPr>
        <w:t>GeoMelio</w:t>
      </w:r>
      <w:proofErr w:type="spellEnd"/>
      <w:r w:rsidRPr="00FA47B8">
        <w:rPr>
          <w:lang w:val="pl-PL"/>
        </w:rPr>
        <w:t xml:space="preserve">) w celu publikacji wybranych danych Systemu. </w:t>
      </w:r>
    </w:p>
    <w:p w14:paraId="08F27412" w14:textId="77777777" w:rsidR="00962D98" w:rsidRPr="00FA47B8" w:rsidRDefault="00962D98" w:rsidP="00962D98">
      <w:pPr>
        <w:pStyle w:val="Akapitzlist"/>
        <w:numPr>
          <w:ilvl w:val="0"/>
          <w:numId w:val="4"/>
        </w:numPr>
        <w:spacing w:line="276" w:lineRule="auto"/>
        <w:ind w:left="2268"/>
        <w:jc w:val="both"/>
        <w:rPr>
          <w:lang w:val="pl-PL"/>
        </w:rPr>
      </w:pPr>
      <w:r w:rsidRPr="00FA47B8">
        <w:rPr>
          <w:lang w:val="pl-PL"/>
        </w:rPr>
        <w:t>Przygotowanie mechanizmów publikacji danych przestrzennych za pomocą usług OGC takich jak WMS 1.3.0, WMS 1.1.1, WFS 2.0.0, WFS 1.1.0, WMTS 1.0.0</w:t>
      </w:r>
      <w:r>
        <w:rPr>
          <w:lang w:val="pl-PL"/>
        </w:rPr>
        <w:t xml:space="preserve"> oraz API</w:t>
      </w:r>
      <w:r w:rsidRPr="00FA47B8">
        <w:rPr>
          <w:lang w:val="pl-PL"/>
        </w:rPr>
        <w:t>.</w:t>
      </w:r>
    </w:p>
    <w:p w14:paraId="585B8EBC" w14:textId="77777777" w:rsidR="00962D98" w:rsidRPr="00FA47B8" w:rsidRDefault="00962D98" w:rsidP="00962D98">
      <w:pPr>
        <w:pStyle w:val="Akapitzlist"/>
        <w:numPr>
          <w:ilvl w:val="0"/>
          <w:numId w:val="4"/>
        </w:numPr>
        <w:spacing w:line="276" w:lineRule="auto"/>
        <w:ind w:left="2268"/>
        <w:jc w:val="both"/>
        <w:rPr>
          <w:lang w:val="pl-PL"/>
        </w:rPr>
      </w:pPr>
      <w:r w:rsidRPr="00FA47B8">
        <w:rPr>
          <w:lang w:val="pl-PL"/>
        </w:rPr>
        <w:t xml:space="preserve">Przygotowanie mechanizmów publikacji danych opartych o dynamiczne zapytania atrybutowo – przestrzenne wykonane </w:t>
      </w:r>
      <w:r>
        <w:rPr>
          <w:lang w:val="pl-PL"/>
        </w:rPr>
        <w:t xml:space="preserve">na podstawie Centralnej Bazy Danych Przestrzennych </w:t>
      </w:r>
      <w:proofErr w:type="spellStart"/>
      <w:r w:rsidRPr="00FA47B8" w:rsidDel="00503B50">
        <w:rPr>
          <w:lang w:val="pl-PL"/>
        </w:rPr>
        <w:t>GeoMelio</w:t>
      </w:r>
      <w:proofErr w:type="spellEnd"/>
      <w:r w:rsidRPr="00FA47B8">
        <w:rPr>
          <w:lang w:val="pl-PL"/>
        </w:rPr>
        <w:t xml:space="preserve">. </w:t>
      </w:r>
    </w:p>
    <w:p w14:paraId="4B7FA4FA" w14:textId="49F11C9B" w:rsidR="00962D98" w:rsidRPr="001329EC" w:rsidRDefault="00962D98" w:rsidP="00962D98">
      <w:pPr>
        <w:pStyle w:val="Akapitzlist"/>
        <w:spacing w:line="276" w:lineRule="auto"/>
        <w:ind w:left="2268"/>
        <w:jc w:val="both"/>
        <w:rPr>
          <w:lang w:val="pl-PL"/>
        </w:rPr>
      </w:pPr>
      <w:r w:rsidRPr="001329EC">
        <w:rPr>
          <w:lang w:val="pl-PL"/>
        </w:rPr>
        <w:t xml:space="preserve">Wyniki wykonanej analizy powinny aktualizować się automatycznie </w:t>
      </w:r>
      <w:r w:rsidR="00D15941">
        <w:rPr>
          <w:lang w:val="pl-PL"/>
        </w:rPr>
        <w:br/>
      </w:r>
      <w:r w:rsidRPr="001329EC">
        <w:rPr>
          <w:lang w:val="pl-PL"/>
        </w:rPr>
        <w:t xml:space="preserve">w ramach danej usługi WMS/WFS/WMTS, bez wykonania jakichkolwiek czynności po stronie użytkownika lub administratora w przypadku zmiany w danych źródłowych. Dokładnie w taki sam sposób, jak obecnie aktualizują się wyniki zapytań w aplikacji </w:t>
      </w:r>
      <w:proofErr w:type="spellStart"/>
      <w:r w:rsidRPr="001329EC">
        <w:rPr>
          <w:lang w:val="pl-PL"/>
        </w:rPr>
        <w:t>GeoMelio</w:t>
      </w:r>
      <w:proofErr w:type="spellEnd"/>
      <w:r w:rsidRPr="001329EC">
        <w:rPr>
          <w:lang w:val="pl-PL"/>
        </w:rPr>
        <w:t>.</w:t>
      </w:r>
    </w:p>
    <w:p w14:paraId="7AE8ED1F" w14:textId="77777777" w:rsidR="00962D98" w:rsidRPr="001329EC" w:rsidRDefault="00962D98" w:rsidP="00962D98">
      <w:pPr>
        <w:pStyle w:val="Akapitzlist"/>
        <w:numPr>
          <w:ilvl w:val="0"/>
          <w:numId w:val="4"/>
        </w:numPr>
        <w:spacing w:line="276" w:lineRule="auto"/>
        <w:ind w:left="2268"/>
        <w:jc w:val="both"/>
        <w:rPr>
          <w:lang w:val="pl-PL"/>
        </w:rPr>
      </w:pPr>
      <w:r w:rsidRPr="001329EC">
        <w:rPr>
          <w:lang w:val="pl-PL"/>
        </w:rPr>
        <w:t xml:space="preserve">Przygotowanie mechanizmów </w:t>
      </w:r>
      <w:proofErr w:type="spellStart"/>
      <w:r w:rsidRPr="001329EC">
        <w:rPr>
          <w:lang w:val="pl-PL"/>
        </w:rPr>
        <w:t>geokodowania</w:t>
      </w:r>
      <w:proofErr w:type="spellEnd"/>
      <w:r w:rsidRPr="001329EC">
        <w:rPr>
          <w:lang w:val="pl-PL"/>
        </w:rPr>
        <w:t xml:space="preserve"> oraz odwrotnego </w:t>
      </w:r>
      <w:proofErr w:type="spellStart"/>
      <w:r w:rsidRPr="001329EC">
        <w:rPr>
          <w:lang w:val="pl-PL"/>
        </w:rPr>
        <w:t>geokodowania</w:t>
      </w:r>
      <w:proofErr w:type="spellEnd"/>
      <w:r w:rsidRPr="001329EC">
        <w:rPr>
          <w:lang w:val="pl-PL"/>
        </w:rPr>
        <w:t xml:space="preserve"> dowolnych punktów z bazy </w:t>
      </w:r>
      <w:proofErr w:type="spellStart"/>
      <w:r w:rsidRPr="001329EC">
        <w:rPr>
          <w:lang w:val="pl-PL"/>
        </w:rPr>
        <w:t>GeoMelio</w:t>
      </w:r>
      <w:proofErr w:type="spellEnd"/>
      <w:r w:rsidRPr="001329EC">
        <w:rPr>
          <w:lang w:val="pl-PL"/>
        </w:rPr>
        <w:t xml:space="preserve">. </w:t>
      </w:r>
    </w:p>
    <w:p w14:paraId="54DDCA74" w14:textId="2E11EAA7" w:rsidR="00962D98" w:rsidRPr="001329EC" w:rsidRDefault="00962D98" w:rsidP="00962D98">
      <w:pPr>
        <w:pStyle w:val="Akapitzlist"/>
        <w:numPr>
          <w:ilvl w:val="0"/>
          <w:numId w:val="4"/>
        </w:numPr>
        <w:spacing w:line="276" w:lineRule="auto"/>
        <w:ind w:left="2268"/>
        <w:jc w:val="both"/>
        <w:rPr>
          <w:lang w:val="pl-PL"/>
        </w:rPr>
      </w:pPr>
      <w:r w:rsidRPr="001329EC">
        <w:rPr>
          <w:lang w:val="pl-PL"/>
        </w:rPr>
        <w:t xml:space="preserve">Przygotowanie mechanizmów publikacji danych w oparciu opracowane w aplikacji </w:t>
      </w:r>
      <w:proofErr w:type="spellStart"/>
      <w:r w:rsidRPr="001329EC">
        <w:rPr>
          <w:lang w:val="pl-PL"/>
        </w:rPr>
        <w:t>GeoMelio</w:t>
      </w:r>
      <w:proofErr w:type="spellEnd"/>
      <w:r w:rsidRPr="001329EC">
        <w:rPr>
          <w:lang w:val="pl-PL"/>
        </w:rPr>
        <w:t xml:space="preserve"> kompozycje mapowe z uwzględnieniem stylistyki, kolejności warstw, grupowania, nazewnictwa warstw oraz aliasów atrybutów obiektów. </w:t>
      </w:r>
    </w:p>
    <w:p w14:paraId="5BAC9849" w14:textId="091AEBF4" w:rsidR="00962D98" w:rsidRPr="001329EC" w:rsidRDefault="00962D98" w:rsidP="00962D98">
      <w:pPr>
        <w:pStyle w:val="Akapitzlist"/>
        <w:numPr>
          <w:ilvl w:val="0"/>
          <w:numId w:val="4"/>
        </w:numPr>
        <w:spacing w:line="276" w:lineRule="auto"/>
        <w:ind w:left="2268"/>
        <w:jc w:val="both"/>
        <w:rPr>
          <w:lang w:val="pl-PL"/>
        </w:rPr>
      </w:pPr>
      <w:r w:rsidRPr="001329EC">
        <w:rPr>
          <w:lang w:val="pl-PL"/>
        </w:rPr>
        <w:t xml:space="preserve">Przygotowanie mechanizmów transformacji układów współrzędnych </w:t>
      </w:r>
      <w:r w:rsidR="00D15941">
        <w:rPr>
          <w:lang w:val="pl-PL"/>
        </w:rPr>
        <w:br/>
      </w:r>
      <w:r w:rsidRPr="001329EC">
        <w:rPr>
          <w:lang w:val="pl-PL"/>
        </w:rPr>
        <w:t>w locie przez wskazanie dostępnych w ramach usługi układów współrzędnych w formacie kodów EPSG, bez konieczności transformacji danych w bazie danych.</w:t>
      </w:r>
    </w:p>
    <w:p w14:paraId="075B01B0" w14:textId="68DA92EE" w:rsidR="00962D98" w:rsidRPr="00CB374F" w:rsidRDefault="00962D98" w:rsidP="00962D98">
      <w:pPr>
        <w:pStyle w:val="Akapitzlist"/>
        <w:numPr>
          <w:ilvl w:val="0"/>
          <w:numId w:val="4"/>
        </w:numPr>
        <w:spacing w:line="276" w:lineRule="auto"/>
        <w:ind w:left="2268"/>
        <w:jc w:val="both"/>
        <w:rPr>
          <w:lang w:val="pl-PL"/>
        </w:rPr>
      </w:pPr>
      <w:r w:rsidRPr="00CB374F">
        <w:rPr>
          <w:lang w:val="pl-PL"/>
        </w:rPr>
        <w:t xml:space="preserve">Przygotowanie mechanizmów publikacji wektorowych danych przestrzennych z bazy </w:t>
      </w:r>
      <w:proofErr w:type="spellStart"/>
      <w:r w:rsidRPr="00CB374F">
        <w:rPr>
          <w:lang w:val="pl-PL"/>
        </w:rPr>
        <w:t>GeoMelio</w:t>
      </w:r>
      <w:proofErr w:type="spellEnd"/>
      <w:r w:rsidRPr="00CB374F">
        <w:rPr>
          <w:lang w:val="pl-PL"/>
        </w:rPr>
        <w:t xml:space="preserve"> za pomocą dedykowanej usługi </w:t>
      </w:r>
      <w:r w:rsidR="00D15941">
        <w:rPr>
          <w:lang w:val="pl-PL"/>
        </w:rPr>
        <w:br/>
      </w:r>
      <w:r w:rsidRPr="00CB374F">
        <w:rPr>
          <w:lang w:val="pl-PL"/>
        </w:rPr>
        <w:t xml:space="preserve">z uwzględnieniem uprawnień użytkowników pochodzących z Systemu </w:t>
      </w:r>
      <w:proofErr w:type="spellStart"/>
      <w:r w:rsidRPr="00CB374F">
        <w:rPr>
          <w:lang w:val="pl-PL"/>
        </w:rPr>
        <w:t>GeoMelio</w:t>
      </w:r>
      <w:proofErr w:type="spellEnd"/>
      <w:r w:rsidRPr="00CB374F">
        <w:rPr>
          <w:lang w:val="pl-PL"/>
        </w:rPr>
        <w:t>.</w:t>
      </w:r>
    </w:p>
    <w:p w14:paraId="495C7642" w14:textId="77777777" w:rsidR="00962D98" w:rsidRPr="00D15941" w:rsidRDefault="00962D98" w:rsidP="00962D98">
      <w:pPr>
        <w:pStyle w:val="Akapitzlist"/>
        <w:numPr>
          <w:ilvl w:val="0"/>
          <w:numId w:val="4"/>
        </w:numPr>
        <w:spacing w:line="276" w:lineRule="auto"/>
        <w:ind w:left="2268"/>
        <w:jc w:val="both"/>
        <w:rPr>
          <w:lang w:val="pl-PL"/>
        </w:rPr>
      </w:pPr>
      <w:r w:rsidRPr="00D15941">
        <w:rPr>
          <w:lang w:val="pl-PL"/>
        </w:rPr>
        <w:lastRenderedPageBreak/>
        <w:t xml:space="preserve">Przygotowanie wewnętrznego portalu mapowego </w:t>
      </w:r>
      <w:proofErr w:type="spellStart"/>
      <w:r w:rsidRPr="00D15941">
        <w:rPr>
          <w:lang w:val="pl-PL"/>
        </w:rPr>
        <w:t>GeoMelio</w:t>
      </w:r>
      <w:proofErr w:type="spellEnd"/>
      <w:r w:rsidRPr="00D15941">
        <w:rPr>
          <w:lang w:val="pl-PL"/>
        </w:rPr>
        <w:t xml:space="preserve">, który będzie administrowany na wspólnej konsoli administracyjnej dla aplikacji </w:t>
      </w:r>
      <w:proofErr w:type="spellStart"/>
      <w:r w:rsidRPr="00D15941">
        <w:rPr>
          <w:lang w:val="pl-PL"/>
        </w:rPr>
        <w:t>GeoMelio</w:t>
      </w:r>
      <w:proofErr w:type="spellEnd"/>
      <w:r w:rsidRPr="00D15941">
        <w:rPr>
          <w:lang w:val="pl-PL"/>
        </w:rPr>
        <w:t xml:space="preserve"> Desktop oraz Portalu wewnętrznego, uwzględniającego wymienioną w pkt. g dedykowaną usługę danych przestrzennych oraz innych usług sieciowych. </w:t>
      </w:r>
    </w:p>
    <w:p w14:paraId="7431587F" w14:textId="77777777" w:rsidR="00B86AAF" w:rsidRDefault="00B86AAF" w:rsidP="00D15941">
      <w:pPr>
        <w:spacing w:line="276" w:lineRule="auto"/>
        <w:jc w:val="both"/>
        <w:rPr>
          <w:lang w:val="pl-PL"/>
        </w:rPr>
      </w:pPr>
    </w:p>
    <w:p w14:paraId="0E14EDCA" w14:textId="77777777" w:rsidR="00ED2F30" w:rsidRDefault="783B7164" w:rsidP="00ED2F30">
      <w:pPr>
        <w:spacing w:line="276" w:lineRule="auto"/>
        <w:ind w:left="1134"/>
        <w:jc w:val="both"/>
        <w:rPr>
          <w:u w:val="single"/>
          <w:lang w:val="pl-PL"/>
        </w:rPr>
      </w:pPr>
      <w:r w:rsidRPr="596DC9AE">
        <w:rPr>
          <w:u w:val="single"/>
          <w:lang w:val="pl-PL"/>
        </w:rPr>
        <w:t>Zadanie 3.1</w:t>
      </w:r>
      <w:r w:rsidR="08A0D44B" w:rsidRPr="596DC9AE">
        <w:rPr>
          <w:u w:val="single"/>
          <w:lang w:val="pl-PL"/>
        </w:rPr>
        <w:t>0</w:t>
      </w:r>
      <w:r w:rsidR="642B81AC" w:rsidRPr="596DC9AE">
        <w:rPr>
          <w:u w:val="single"/>
          <w:lang w:val="pl-PL"/>
        </w:rPr>
        <w:t xml:space="preserve">. </w:t>
      </w:r>
      <w:r w:rsidR="00ED2F30" w:rsidRPr="008E42F9">
        <w:rPr>
          <w:b/>
          <w:bCs/>
          <w:lang w:val="pl-PL"/>
        </w:rPr>
        <w:t>Przygotowanie modułu do szybkiego importu danych</w:t>
      </w:r>
    </w:p>
    <w:p w14:paraId="53F30F03" w14:textId="77777777" w:rsidR="00ED2F30" w:rsidRPr="001329EC" w:rsidRDefault="00ED2F30" w:rsidP="00ED2F30">
      <w:pPr>
        <w:spacing w:line="276" w:lineRule="auto"/>
        <w:ind w:left="1134"/>
        <w:jc w:val="both"/>
        <w:rPr>
          <w:lang w:val="pl-PL"/>
        </w:rPr>
      </w:pPr>
      <w:r w:rsidRPr="001329EC">
        <w:rPr>
          <w:lang w:val="pl-PL"/>
        </w:rPr>
        <w:t xml:space="preserve">Moduł będzie pełnił funkcję wstępnej weryfikacji danych pozyskanych w ramach terenowej inwentaryzacji urządzeń melioracji wodnych i gruntów zmeliorowanych (terenowej inwentaryzacji) wraz ze wskazaniem różnic w stosunku do zasobów znajdujących się obecnie w bazie </w:t>
      </w:r>
      <w:proofErr w:type="spellStart"/>
      <w:r w:rsidRPr="001329EC">
        <w:rPr>
          <w:lang w:val="pl-PL"/>
        </w:rPr>
        <w:t>GeoMelio</w:t>
      </w:r>
      <w:proofErr w:type="spellEnd"/>
      <w:r w:rsidRPr="001329EC">
        <w:rPr>
          <w:lang w:val="pl-PL"/>
        </w:rPr>
        <w:t xml:space="preserve">. </w:t>
      </w:r>
    </w:p>
    <w:p w14:paraId="2E93BB82" w14:textId="77777777" w:rsidR="00ED2F30" w:rsidRPr="001329EC" w:rsidRDefault="00ED2F30" w:rsidP="00ED2F30">
      <w:pPr>
        <w:spacing w:line="276" w:lineRule="auto"/>
        <w:ind w:left="1134"/>
        <w:jc w:val="both"/>
        <w:rPr>
          <w:lang w:val="pl-PL"/>
        </w:rPr>
      </w:pPr>
      <w:r w:rsidRPr="001329EC">
        <w:rPr>
          <w:lang w:val="pl-PL"/>
        </w:rPr>
        <w:t>Prace dotyczące przygotowania modułu obejmują w szczególności:</w:t>
      </w:r>
    </w:p>
    <w:p w14:paraId="748D46C3" w14:textId="77777777" w:rsidR="00ED2F30" w:rsidRPr="00C61AB1" w:rsidRDefault="00ED2F30" w:rsidP="00ED2F30">
      <w:pPr>
        <w:pStyle w:val="Akapitzlist"/>
        <w:numPr>
          <w:ilvl w:val="0"/>
          <w:numId w:val="3"/>
        </w:numPr>
        <w:spacing w:line="276" w:lineRule="auto"/>
        <w:ind w:left="2268"/>
        <w:jc w:val="both"/>
        <w:rPr>
          <w:lang w:val="pl-PL"/>
        </w:rPr>
      </w:pPr>
      <w:r w:rsidRPr="00C61AB1">
        <w:rPr>
          <w:lang w:val="pl-PL"/>
        </w:rPr>
        <w:t xml:space="preserve">Przygotowanie struktury bazy danych do przyjęcia/importu danych pozyskanych w ramach terenowej inwentaryzacji, która będzie stanowiła bazę przejściową. </w:t>
      </w:r>
    </w:p>
    <w:p w14:paraId="6AE08D31" w14:textId="39CC209B" w:rsidR="00ED2F30" w:rsidRPr="00C61AB1" w:rsidRDefault="00ED2F30" w:rsidP="00ED2F30">
      <w:pPr>
        <w:pStyle w:val="Akapitzlist"/>
        <w:numPr>
          <w:ilvl w:val="0"/>
          <w:numId w:val="3"/>
        </w:numPr>
        <w:spacing w:line="276" w:lineRule="auto"/>
        <w:ind w:left="2268"/>
        <w:jc w:val="both"/>
        <w:rPr>
          <w:lang w:val="pl-PL"/>
        </w:rPr>
      </w:pPr>
      <w:r w:rsidRPr="00C61AB1">
        <w:rPr>
          <w:lang w:val="pl-PL"/>
        </w:rPr>
        <w:t xml:space="preserve">Skonfigurowanie schematów wymiany danych pomiędzy strukturą danych z terenowej inwentaryzacji, a opracowaną przejściową strukturą bazy danych w narzędziu do wymiany danych, które funkcjonuje </w:t>
      </w:r>
      <w:r w:rsidR="00D15941">
        <w:rPr>
          <w:lang w:val="pl-PL"/>
        </w:rPr>
        <w:br/>
      </w:r>
      <w:r w:rsidRPr="00C61AB1">
        <w:rPr>
          <w:lang w:val="pl-PL"/>
        </w:rPr>
        <w:t xml:space="preserve">w aplikacji </w:t>
      </w:r>
      <w:proofErr w:type="spellStart"/>
      <w:r w:rsidRPr="00C61AB1">
        <w:rPr>
          <w:lang w:val="pl-PL"/>
        </w:rPr>
        <w:t>GeoMelio</w:t>
      </w:r>
      <w:proofErr w:type="spellEnd"/>
      <w:r w:rsidRPr="00C61AB1">
        <w:rPr>
          <w:lang w:val="pl-PL"/>
        </w:rPr>
        <w:t xml:space="preserve">. Wykonawca skonfiguruje maksymalnie 3 takie schematy. </w:t>
      </w:r>
    </w:p>
    <w:p w14:paraId="43956F6F" w14:textId="4527FD34" w:rsidR="00ED2F30" w:rsidRPr="00C61AB1" w:rsidRDefault="00ED2F30" w:rsidP="00ED2F30">
      <w:pPr>
        <w:pStyle w:val="Akapitzlist"/>
        <w:numPr>
          <w:ilvl w:val="0"/>
          <w:numId w:val="3"/>
        </w:numPr>
        <w:spacing w:line="276" w:lineRule="auto"/>
        <w:ind w:left="2268"/>
        <w:jc w:val="both"/>
        <w:rPr>
          <w:lang w:val="pl-PL"/>
        </w:rPr>
      </w:pPr>
      <w:r w:rsidRPr="00C61AB1">
        <w:rPr>
          <w:lang w:val="pl-PL"/>
        </w:rPr>
        <w:t>Rozbudowanie mechanizmu kontroli danych importowanych (Import Danych), któr</w:t>
      </w:r>
      <w:r w:rsidR="00D15941">
        <w:rPr>
          <w:lang w:val="pl-PL"/>
        </w:rPr>
        <w:t>y</w:t>
      </w:r>
      <w:r w:rsidRPr="00C61AB1">
        <w:rPr>
          <w:lang w:val="pl-PL"/>
        </w:rPr>
        <w:t xml:space="preserve"> funkcjonuje aplikacja </w:t>
      </w:r>
      <w:proofErr w:type="spellStart"/>
      <w:r w:rsidRPr="00C61AB1">
        <w:rPr>
          <w:lang w:val="pl-PL"/>
        </w:rPr>
        <w:t>GeoMelio</w:t>
      </w:r>
      <w:proofErr w:type="spellEnd"/>
      <w:r w:rsidRPr="00C61AB1">
        <w:rPr>
          <w:lang w:val="pl-PL"/>
        </w:rPr>
        <w:t xml:space="preserve">: </w:t>
      </w:r>
    </w:p>
    <w:p w14:paraId="56E0DF0C" w14:textId="77777777" w:rsidR="00ED2F30" w:rsidRPr="00C61AB1" w:rsidRDefault="00ED2F30" w:rsidP="00ED2F30">
      <w:pPr>
        <w:pStyle w:val="Akapitzlist"/>
        <w:numPr>
          <w:ilvl w:val="0"/>
          <w:numId w:val="2"/>
        </w:numPr>
        <w:spacing w:line="276" w:lineRule="auto"/>
        <w:ind w:left="2552"/>
        <w:jc w:val="both"/>
        <w:rPr>
          <w:lang w:val="pl-PL"/>
        </w:rPr>
      </w:pPr>
      <w:r w:rsidRPr="00C61AB1">
        <w:rPr>
          <w:lang w:val="pl-PL"/>
        </w:rPr>
        <w:t xml:space="preserve">o funkcję kontroli rozbieżności na poziomie poszczególnych obiektów. Mechanizm ma za zadanie porównać importowane obiekty z obiektami w bazie danych </w:t>
      </w:r>
      <w:proofErr w:type="spellStart"/>
      <w:r w:rsidRPr="00C61AB1">
        <w:rPr>
          <w:lang w:val="pl-PL"/>
        </w:rPr>
        <w:t>GeoMelio</w:t>
      </w:r>
      <w:proofErr w:type="spellEnd"/>
      <w:r w:rsidRPr="00C61AB1">
        <w:rPr>
          <w:lang w:val="pl-PL"/>
        </w:rPr>
        <w:t xml:space="preserve"> oraz musi posiadać możliwość akceptacji rozbieżności na poziomie pojedynczego obiektu,</w:t>
      </w:r>
    </w:p>
    <w:p w14:paraId="0BD9B484" w14:textId="77777777" w:rsidR="00ED2F30" w:rsidRPr="00C61AB1" w:rsidRDefault="00ED2F30" w:rsidP="00ED2F30">
      <w:pPr>
        <w:pStyle w:val="Akapitzlist"/>
        <w:numPr>
          <w:ilvl w:val="0"/>
          <w:numId w:val="2"/>
        </w:numPr>
        <w:spacing w:line="276" w:lineRule="auto"/>
        <w:ind w:left="2552"/>
        <w:jc w:val="both"/>
        <w:rPr>
          <w:lang w:val="pl-PL"/>
        </w:rPr>
      </w:pPr>
      <w:r w:rsidRPr="00C61AB1">
        <w:rPr>
          <w:lang w:val="pl-PL"/>
        </w:rPr>
        <w:t>o funkcję archiwizowania statystyk obiektów zaakceptowanych oraz odrzuconych dla danego zadania importu danych.</w:t>
      </w:r>
    </w:p>
    <w:p w14:paraId="53439C85" w14:textId="6EC52D16" w:rsidR="521497BD" w:rsidRPr="00846453" w:rsidRDefault="00ED2F30" w:rsidP="00846453">
      <w:pPr>
        <w:pStyle w:val="Akapitzlist"/>
        <w:numPr>
          <w:ilvl w:val="0"/>
          <w:numId w:val="3"/>
        </w:numPr>
        <w:spacing w:line="276" w:lineRule="auto"/>
        <w:ind w:left="2268"/>
        <w:jc w:val="both"/>
        <w:rPr>
          <w:lang w:val="pl-PL"/>
        </w:rPr>
      </w:pPr>
      <w:r w:rsidRPr="00C61AB1">
        <w:rPr>
          <w:lang w:val="pl-PL"/>
        </w:rPr>
        <w:t xml:space="preserve">Skonfigurowanie webowego modułu raportowego (w formie </w:t>
      </w:r>
      <w:proofErr w:type="spellStart"/>
      <w:r w:rsidRPr="00C61AB1">
        <w:rPr>
          <w:lang w:val="pl-PL"/>
        </w:rPr>
        <w:t>dashboardu</w:t>
      </w:r>
      <w:proofErr w:type="spellEnd"/>
      <w:r w:rsidRPr="00C61AB1">
        <w:rPr>
          <w:lang w:val="pl-PL"/>
        </w:rPr>
        <w:t xml:space="preserve"> na platformie </w:t>
      </w:r>
      <w:proofErr w:type="spellStart"/>
      <w:r w:rsidRPr="00C61AB1">
        <w:rPr>
          <w:lang w:val="pl-PL"/>
        </w:rPr>
        <w:t>M.App</w:t>
      </w:r>
      <w:proofErr w:type="spellEnd"/>
      <w:r w:rsidRPr="00C61AB1">
        <w:rPr>
          <w:lang w:val="pl-PL"/>
        </w:rPr>
        <w:t xml:space="preserve"> Enterprise, do której licencje posiada Zamawiający) zawierającego wykaz zaakceptowanych oraz odrzuconych obiektów wraz ze statystykami dla danej pracy inwentaryzacyjnej.</w:t>
      </w:r>
    </w:p>
    <w:p w14:paraId="0B362309" w14:textId="08952AB9" w:rsidR="0237578B" w:rsidRDefault="0237578B" w:rsidP="000B568C">
      <w:pPr>
        <w:pStyle w:val="Akapitzlist"/>
        <w:spacing w:line="276" w:lineRule="auto"/>
        <w:jc w:val="both"/>
        <w:rPr>
          <w:u w:val="single"/>
          <w:lang w:val="pl-PL"/>
        </w:rPr>
      </w:pPr>
    </w:p>
    <w:p w14:paraId="22D6951E" w14:textId="77777777" w:rsidR="00846453" w:rsidRPr="004A6D42" w:rsidRDefault="164374B1" w:rsidP="00846453">
      <w:pPr>
        <w:spacing w:line="276" w:lineRule="auto"/>
        <w:ind w:left="1134"/>
        <w:jc w:val="both"/>
        <w:rPr>
          <w:lang w:val="pl-PL"/>
        </w:rPr>
      </w:pPr>
      <w:r w:rsidRPr="008E42F9">
        <w:rPr>
          <w:u w:val="single"/>
          <w:lang w:val="pl-PL"/>
        </w:rPr>
        <w:t>Zadanie 3.1</w:t>
      </w:r>
      <w:r w:rsidR="00563B3C" w:rsidRPr="008E42F9">
        <w:rPr>
          <w:u w:val="single"/>
          <w:lang w:val="pl-PL"/>
        </w:rPr>
        <w:t>1</w:t>
      </w:r>
      <w:r w:rsidR="00ED2F30">
        <w:rPr>
          <w:u w:val="single"/>
          <w:lang w:val="pl-PL"/>
        </w:rPr>
        <w:t>.</w:t>
      </w:r>
      <w:r w:rsidRPr="008E42F9">
        <w:rPr>
          <w:u w:val="single"/>
          <w:lang w:val="pl-PL"/>
        </w:rPr>
        <w:t xml:space="preserve"> </w:t>
      </w:r>
      <w:r w:rsidR="00846453" w:rsidRPr="002D6300">
        <w:rPr>
          <w:b/>
          <w:bCs/>
          <w:lang w:val="pl-PL"/>
        </w:rPr>
        <w:t>Opracowanie moduł</w:t>
      </w:r>
      <w:r w:rsidR="00846453">
        <w:rPr>
          <w:b/>
          <w:bCs/>
          <w:lang w:val="pl-PL"/>
        </w:rPr>
        <w:t>u</w:t>
      </w:r>
      <w:r w:rsidR="00846453" w:rsidRPr="00A05D17">
        <w:rPr>
          <w:b/>
          <w:bCs/>
          <w:lang w:val="pl-PL"/>
        </w:rPr>
        <w:t xml:space="preserve"> do weryfikacji charakteru wód.</w:t>
      </w:r>
      <w:r w:rsidR="00846453" w:rsidRPr="004A6D42">
        <w:rPr>
          <w:lang w:val="pl-PL"/>
        </w:rPr>
        <w:t xml:space="preserve"> </w:t>
      </w:r>
    </w:p>
    <w:p w14:paraId="1D235C5E" w14:textId="02EDC8EA" w:rsidR="00846453" w:rsidRPr="004A6D42" w:rsidRDefault="00846453" w:rsidP="00846453">
      <w:pPr>
        <w:spacing w:line="276" w:lineRule="auto"/>
        <w:ind w:left="1134"/>
        <w:jc w:val="both"/>
        <w:rPr>
          <w:lang w:val="pl-PL"/>
        </w:rPr>
      </w:pPr>
      <w:r>
        <w:rPr>
          <w:lang w:val="pl-PL"/>
        </w:rPr>
        <w:t>Istnieją rozbieżności p</w:t>
      </w:r>
      <w:r w:rsidRPr="004A6D42">
        <w:rPr>
          <w:lang w:val="pl-PL"/>
        </w:rPr>
        <w:t>omiędzy dwoma zasobami danych funkcjonujących w PGW W</w:t>
      </w:r>
      <w:r w:rsidR="00D15941">
        <w:rPr>
          <w:lang w:val="pl-PL"/>
        </w:rPr>
        <w:t xml:space="preserve">ody </w:t>
      </w:r>
      <w:r w:rsidRPr="004A6D42">
        <w:rPr>
          <w:lang w:val="pl-PL"/>
        </w:rPr>
        <w:t>P</w:t>
      </w:r>
      <w:r w:rsidR="00D15941">
        <w:rPr>
          <w:lang w:val="pl-PL"/>
        </w:rPr>
        <w:t>olskie</w:t>
      </w:r>
      <w:r w:rsidRPr="004A6D42">
        <w:rPr>
          <w:lang w:val="pl-PL"/>
        </w:rPr>
        <w:t xml:space="preserve">: </w:t>
      </w:r>
    </w:p>
    <w:p w14:paraId="709B4C06" w14:textId="77777777" w:rsidR="00846453" w:rsidRPr="004A6D42" w:rsidRDefault="00846453" w:rsidP="00846453">
      <w:pPr>
        <w:pStyle w:val="Akapitzlist"/>
        <w:numPr>
          <w:ilvl w:val="0"/>
          <w:numId w:val="37"/>
        </w:numPr>
        <w:spacing w:line="276" w:lineRule="auto"/>
        <w:jc w:val="both"/>
        <w:rPr>
          <w:lang w:val="pl-PL"/>
        </w:rPr>
      </w:pPr>
      <w:r w:rsidRPr="004A6D42">
        <w:rPr>
          <w:lang w:val="pl-PL"/>
        </w:rPr>
        <w:t>ewidencj</w:t>
      </w:r>
      <w:r>
        <w:rPr>
          <w:lang w:val="pl-PL"/>
        </w:rPr>
        <w:t>ą</w:t>
      </w:r>
      <w:r w:rsidRPr="004A6D42">
        <w:rPr>
          <w:lang w:val="pl-PL"/>
        </w:rPr>
        <w:t xml:space="preserve"> urządzeń melioracji wodnych oraz gruntów zmeliorowanych, </w:t>
      </w:r>
    </w:p>
    <w:p w14:paraId="10C08622" w14:textId="77777777" w:rsidR="00846453" w:rsidRPr="004A6D42" w:rsidRDefault="00846453" w:rsidP="00846453">
      <w:pPr>
        <w:pStyle w:val="Akapitzlist"/>
        <w:numPr>
          <w:ilvl w:val="0"/>
          <w:numId w:val="37"/>
        </w:numPr>
        <w:spacing w:line="276" w:lineRule="auto"/>
        <w:jc w:val="both"/>
        <w:rPr>
          <w:lang w:val="pl-PL"/>
        </w:rPr>
      </w:pPr>
      <w:r w:rsidRPr="004A6D42">
        <w:rPr>
          <w:lang w:val="pl-PL"/>
        </w:rPr>
        <w:t xml:space="preserve">mapą podziału hydrograficznego Polski, </w:t>
      </w:r>
    </w:p>
    <w:p w14:paraId="44E674E2" w14:textId="0615DE62" w:rsidR="00846453" w:rsidRPr="004A6D42" w:rsidRDefault="00846453" w:rsidP="00846453">
      <w:pPr>
        <w:spacing w:line="276" w:lineRule="auto"/>
        <w:ind w:left="1134"/>
        <w:jc w:val="both"/>
        <w:rPr>
          <w:highlight w:val="cyan"/>
          <w:lang w:val="pl-PL"/>
        </w:rPr>
      </w:pPr>
      <w:r>
        <w:rPr>
          <w:lang w:val="pl-PL"/>
        </w:rPr>
        <w:lastRenderedPageBreak/>
        <w:t xml:space="preserve">W związku z tym </w:t>
      </w:r>
      <w:r w:rsidRPr="004A6D42">
        <w:rPr>
          <w:lang w:val="pl-PL"/>
        </w:rPr>
        <w:t xml:space="preserve">niezbędna jest zmiana funkcjonalności </w:t>
      </w:r>
      <w:r w:rsidR="00D15941">
        <w:rPr>
          <w:lang w:val="pl-PL"/>
        </w:rPr>
        <w:t>S</w:t>
      </w:r>
      <w:r w:rsidRPr="004A6D42">
        <w:rPr>
          <w:lang w:val="pl-PL"/>
        </w:rPr>
        <w:t xml:space="preserve">ystemu </w:t>
      </w:r>
      <w:proofErr w:type="spellStart"/>
      <w:r w:rsidRPr="004A6D42">
        <w:rPr>
          <w:lang w:val="pl-PL"/>
        </w:rPr>
        <w:t>GeoMelio</w:t>
      </w:r>
      <w:proofErr w:type="spellEnd"/>
      <w:r w:rsidRPr="004A6D42">
        <w:rPr>
          <w:lang w:val="pl-PL"/>
        </w:rPr>
        <w:t xml:space="preserve"> pod kątem weryfikacji danych w ww. zasobach wraz z przygotowaniem raportu dotyczącego rozbieżności w zakresie charakteru wód/urządzenia wodnego. </w:t>
      </w:r>
    </w:p>
    <w:p w14:paraId="581ED439" w14:textId="77777777" w:rsidR="00846453" w:rsidRPr="004A6D42" w:rsidRDefault="00846453" w:rsidP="00846453">
      <w:pPr>
        <w:spacing w:line="276" w:lineRule="auto"/>
        <w:ind w:left="1134"/>
        <w:jc w:val="both"/>
        <w:rPr>
          <w:lang w:val="pl-PL"/>
        </w:rPr>
      </w:pPr>
      <w:r w:rsidRPr="004A6D42">
        <w:rPr>
          <w:lang w:val="pl-PL"/>
        </w:rPr>
        <w:t>Zadanie polegać będzie w szczególności na:</w:t>
      </w:r>
    </w:p>
    <w:p w14:paraId="31C06B8B" w14:textId="77777777" w:rsidR="00846453" w:rsidRPr="004A6D42" w:rsidRDefault="00846453" w:rsidP="00846453">
      <w:pPr>
        <w:pStyle w:val="Akapitzlist"/>
        <w:numPr>
          <w:ilvl w:val="0"/>
          <w:numId w:val="1"/>
        </w:numPr>
        <w:spacing w:line="276" w:lineRule="auto"/>
        <w:ind w:left="2268"/>
        <w:jc w:val="both"/>
        <w:rPr>
          <w:lang w:val="pl-PL"/>
        </w:rPr>
      </w:pPr>
      <w:r w:rsidRPr="004A6D42">
        <w:rPr>
          <w:lang w:val="pl-PL"/>
        </w:rPr>
        <w:t xml:space="preserve">Przygotowaniu struktury bazy danych </w:t>
      </w:r>
      <w:proofErr w:type="spellStart"/>
      <w:r w:rsidRPr="004A6D42">
        <w:rPr>
          <w:lang w:val="pl-PL"/>
        </w:rPr>
        <w:t>GeoMelio</w:t>
      </w:r>
      <w:proofErr w:type="spellEnd"/>
      <w:r w:rsidRPr="004A6D42">
        <w:rPr>
          <w:lang w:val="pl-PL"/>
        </w:rPr>
        <w:t xml:space="preserve"> do przechowywania raportu rozbieżności. </w:t>
      </w:r>
    </w:p>
    <w:p w14:paraId="3DEA8F5C" w14:textId="77777777" w:rsidR="00846453" w:rsidRPr="0038434E" w:rsidRDefault="00846453" w:rsidP="00846453">
      <w:pPr>
        <w:pStyle w:val="Akapitzlist"/>
        <w:numPr>
          <w:ilvl w:val="0"/>
          <w:numId w:val="1"/>
        </w:numPr>
        <w:spacing w:line="276" w:lineRule="auto"/>
        <w:ind w:left="2268"/>
        <w:jc w:val="both"/>
        <w:rPr>
          <w:lang w:val="pl-PL"/>
        </w:rPr>
      </w:pPr>
      <w:r w:rsidRPr="004A6D42">
        <w:rPr>
          <w:lang w:val="pl-PL"/>
        </w:rPr>
        <w:t xml:space="preserve">Skonfigurowaniu w aplikacji </w:t>
      </w:r>
      <w:proofErr w:type="spellStart"/>
      <w:r w:rsidRPr="004A6D42">
        <w:rPr>
          <w:lang w:val="pl-PL"/>
        </w:rPr>
        <w:t>GeoMelio</w:t>
      </w:r>
      <w:proofErr w:type="spellEnd"/>
      <w:r w:rsidRPr="004A6D42">
        <w:rPr>
          <w:lang w:val="pl-PL"/>
        </w:rPr>
        <w:t xml:space="preserve"> modułu uwzględniającego predefiniowane analizy przestrzenne sprawdzające rozbieżności pomiędzy danymi pochodzącymi </w:t>
      </w:r>
      <w:r w:rsidRPr="0038434E">
        <w:rPr>
          <w:lang w:val="pl-PL"/>
        </w:rPr>
        <w:t>z</w:t>
      </w:r>
      <w:r>
        <w:rPr>
          <w:lang w:val="pl-PL"/>
        </w:rPr>
        <w:t xml:space="preserve"> ww. systemów.</w:t>
      </w:r>
      <w:r w:rsidRPr="0038434E">
        <w:rPr>
          <w:shd w:val="clear" w:color="auto" w:fill="E6E6E6"/>
          <w:lang w:val="pl-PL"/>
        </w:rPr>
        <w:t xml:space="preserve"> </w:t>
      </w:r>
    </w:p>
    <w:p w14:paraId="6A8A8A6C" w14:textId="2540DD4C" w:rsidR="00846453" w:rsidRPr="004A6D42" w:rsidRDefault="00846453" w:rsidP="00846453">
      <w:pPr>
        <w:pStyle w:val="Akapitzlist"/>
        <w:numPr>
          <w:ilvl w:val="0"/>
          <w:numId w:val="1"/>
        </w:numPr>
        <w:spacing w:line="276" w:lineRule="auto"/>
        <w:ind w:left="2268"/>
        <w:jc w:val="both"/>
        <w:rPr>
          <w:lang w:val="pl-PL"/>
        </w:rPr>
      </w:pPr>
      <w:r w:rsidRPr="004A6D42">
        <w:rPr>
          <w:lang w:val="pl-PL"/>
        </w:rPr>
        <w:t xml:space="preserve">Przygotowanie mechanizmu pozwalającego na zapisanie rozbieżności do predefiniowanej klasy w strukturze bazy danych </w:t>
      </w:r>
      <w:proofErr w:type="spellStart"/>
      <w:r w:rsidRPr="004A6D42">
        <w:rPr>
          <w:lang w:val="pl-PL"/>
        </w:rPr>
        <w:t>GeoMelio</w:t>
      </w:r>
      <w:proofErr w:type="spellEnd"/>
      <w:r w:rsidRPr="004A6D42">
        <w:rPr>
          <w:lang w:val="pl-PL"/>
        </w:rPr>
        <w:t xml:space="preserve"> </w:t>
      </w:r>
      <w:r w:rsidR="001B4025">
        <w:rPr>
          <w:lang w:val="pl-PL"/>
        </w:rPr>
        <w:br/>
      </w:r>
      <w:r w:rsidRPr="004A6D42">
        <w:rPr>
          <w:lang w:val="pl-PL"/>
        </w:rPr>
        <w:t xml:space="preserve">z uwzględnieniem daty wykonania raportu rozbieżności, użytkownika </w:t>
      </w:r>
      <w:proofErr w:type="spellStart"/>
      <w:r w:rsidRPr="004A6D42">
        <w:rPr>
          <w:lang w:val="pl-PL"/>
        </w:rPr>
        <w:t>GeoMelio</w:t>
      </w:r>
      <w:proofErr w:type="spellEnd"/>
      <w:r w:rsidRPr="004A6D42">
        <w:rPr>
          <w:lang w:val="pl-PL"/>
        </w:rPr>
        <w:t xml:space="preserve"> weryfikującego dane oraz identyfikatora raportu rozbieżności. </w:t>
      </w:r>
    </w:p>
    <w:p w14:paraId="5FED2E72" w14:textId="77777777" w:rsidR="00846453" w:rsidRPr="004A6D42" w:rsidRDefault="00846453" w:rsidP="00846453">
      <w:pPr>
        <w:pStyle w:val="Akapitzlist"/>
        <w:numPr>
          <w:ilvl w:val="0"/>
          <w:numId w:val="1"/>
        </w:numPr>
        <w:spacing w:line="276" w:lineRule="auto"/>
        <w:ind w:left="2268"/>
        <w:jc w:val="both"/>
        <w:rPr>
          <w:lang w:val="pl-PL"/>
        </w:rPr>
      </w:pPr>
      <w:r w:rsidRPr="004A6D42">
        <w:rPr>
          <w:lang w:val="pl-PL"/>
        </w:rPr>
        <w:t xml:space="preserve">Skonfigurowanie webowego modułu raportowego (w formie </w:t>
      </w:r>
      <w:proofErr w:type="spellStart"/>
      <w:r w:rsidRPr="004A6D42">
        <w:rPr>
          <w:lang w:val="pl-PL"/>
        </w:rPr>
        <w:t>dashboardu</w:t>
      </w:r>
      <w:proofErr w:type="spellEnd"/>
      <w:r w:rsidRPr="004A6D42">
        <w:rPr>
          <w:lang w:val="pl-PL"/>
        </w:rPr>
        <w:t xml:space="preserve"> na platformie </w:t>
      </w:r>
      <w:proofErr w:type="spellStart"/>
      <w:r w:rsidRPr="004A6D42">
        <w:rPr>
          <w:lang w:val="pl-PL"/>
        </w:rPr>
        <w:t>M.App</w:t>
      </w:r>
      <w:proofErr w:type="spellEnd"/>
      <w:r w:rsidRPr="004A6D42">
        <w:rPr>
          <w:lang w:val="pl-PL"/>
        </w:rPr>
        <w:t xml:space="preserve"> Enterprise, do której licencje posiada Zamawiający) zawierającego wykaz najaktualniejszych rozbieżności wraz ze statystykami dla danego regionu np. Zarządu Zlewni.</w:t>
      </w:r>
    </w:p>
    <w:p w14:paraId="0C51C3ED" w14:textId="291BA3C2" w:rsidR="03F10804" w:rsidRPr="00C61AB1" w:rsidRDefault="03F10804" w:rsidP="00ED2F30">
      <w:pPr>
        <w:spacing w:line="276" w:lineRule="auto"/>
        <w:ind w:left="1134"/>
        <w:jc w:val="both"/>
        <w:rPr>
          <w:lang w:val="pl-PL"/>
        </w:rPr>
      </w:pPr>
    </w:p>
    <w:p w14:paraId="07D5E614" w14:textId="60B36ED4" w:rsidR="0033733C" w:rsidRDefault="0DE8792F" w:rsidP="0033733C">
      <w:pPr>
        <w:spacing w:line="276" w:lineRule="auto"/>
        <w:ind w:left="1080"/>
        <w:jc w:val="both"/>
        <w:rPr>
          <w:b/>
          <w:lang w:val="pl-PL"/>
        </w:rPr>
      </w:pPr>
      <w:r w:rsidRPr="00A05D17">
        <w:rPr>
          <w:u w:val="single"/>
          <w:lang w:val="pl-PL"/>
        </w:rPr>
        <w:t>Zadanie 3.1</w:t>
      </w:r>
      <w:r w:rsidR="00AD7CE8" w:rsidRPr="00A05D17">
        <w:rPr>
          <w:u w:val="single"/>
          <w:lang w:val="pl-PL"/>
        </w:rPr>
        <w:t>2</w:t>
      </w:r>
      <w:r w:rsidR="006B5263">
        <w:rPr>
          <w:u w:val="single"/>
          <w:lang w:val="pl-PL"/>
        </w:rPr>
        <w:t>.</w:t>
      </w:r>
      <w:r w:rsidRPr="00A05D17">
        <w:rPr>
          <w:lang w:val="pl-PL"/>
        </w:rPr>
        <w:t xml:space="preserve"> </w:t>
      </w:r>
      <w:r w:rsidR="0033733C" w:rsidRPr="596DC9AE">
        <w:rPr>
          <w:b/>
          <w:lang w:val="pl-PL"/>
        </w:rPr>
        <w:t xml:space="preserve">Stworzenie narzędzia - modułu wymiany/integracji danych pomiędzy systemami ISOK i </w:t>
      </w:r>
      <w:proofErr w:type="spellStart"/>
      <w:r w:rsidR="0033733C" w:rsidRPr="596DC9AE">
        <w:rPr>
          <w:b/>
          <w:lang w:val="pl-PL"/>
        </w:rPr>
        <w:t>GeoMelio</w:t>
      </w:r>
      <w:proofErr w:type="spellEnd"/>
      <w:r w:rsidR="0033733C" w:rsidRPr="596DC9AE">
        <w:rPr>
          <w:b/>
          <w:lang w:val="pl-PL"/>
        </w:rPr>
        <w:t>.</w:t>
      </w:r>
    </w:p>
    <w:p w14:paraId="33E85293" w14:textId="447681A7" w:rsidR="0033733C" w:rsidRPr="00EF68DF" w:rsidRDefault="0033733C" w:rsidP="0033733C">
      <w:pPr>
        <w:spacing w:line="276" w:lineRule="auto"/>
        <w:ind w:left="1080"/>
        <w:jc w:val="both"/>
        <w:rPr>
          <w:lang w:val="pl-PL"/>
        </w:rPr>
      </w:pPr>
      <w:r w:rsidRPr="00756F45">
        <w:rPr>
          <w:lang w:val="pl-PL"/>
        </w:rPr>
        <w:t xml:space="preserve">PGW Wody Polskie posiadają dwa systemy do zarządzania danymi przestrzennymi </w:t>
      </w:r>
      <w:r w:rsidR="001B4025">
        <w:rPr>
          <w:lang w:val="pl-PL"/>
        </w:rPr>
        <w:br/>
      </w:r>
      <w:r w:rsidRPr="00756F45">
        <w:rPr>
          <w:lang w:val="pl-PL"/>
        </w:rPr>
        <w:t xml:space="preserve">w różnym zakresie: </w:t>
      </w:r>
      <w:proofErr w:type="spellStart"/>
      <w:r w:rsidRPr="00756F45">
        <w:rPr>
          <w:lang w:val="pl-PL"/>
        </w:rPr>
        <w:t>GeoMelio</w:t>
      </w:r>
      <w:proofErr w:type="spellEnd"/>
      <w:r w:rsidRPr="00756F45">
        <w:rPr>
          <w:lang w:val="pl-PL"/>
        </w:rPr>
        <w:t xml:space="preserve"> oraz SIGW (System Informacyjny Gospodarowania Wodami), który jest częścią składową </w:t>
      </w:r>
      <w:proofErr w:type="spellStart"/>
      <w:r w:rsidRPr="00756F45">
        <w:rPr>
          <w:lang w:val="pl-PL"/>
        </w:rPr>
        <w:t>Hydroportalu</w:t>
      </w:r>
      <w:proofErr w:type="spellEnd"/>
      <w:r w:rsidRPr="00756F45">
        <w:rPr>
          <w:lang w:val="pl-PL"/>
        </w:rPr>
        <w:t xml:space="preserve"> – ISOK. W ramach tego zadania należy stworzyć narzędzie do integracji </w:t>
      </w:r>
      <w:r w:rsidRPr="596DC9AE">
        <w:rPr>
          <w:lang w:val="pl-PL"/>
        </w:rPr>
        <w:t xml:space="preserve">danych z obu systemów. </w:t>
      </w:r>
    </w:p>
    <w:p w14:paraId="72B4ABEA" w14:textId="77777777" w:rsidR="0033733C" w:rsidRPr="004E1B6C" w:rsidRDefault="0033733C" w:rsidP="0033733C">
      <w:pPr>
        <w:spacing w:line="276" w:lineRule="auto"/>
        <w:ind w:left="1080"/>
        <w:jc w:val="both"/>
        <w:rPr>
          <w:lang w:val="pl-PL"/>
        </w:rPr>
      </w:pPr>
      <w:r w:rsidRPr="596DC9AE">
        <w:rPr>
          <w:lang w:val="pl-PL"/>
        </w:rPr>
        <w:t xml:space="preserve">Prace dotyczące integracji danych Systemu </w:t>
      </w:r>
      <w:proofErr w:type="spellStart"/>
      <w:r w:rsidRPr="596DC9AE">
        <w:rPr>
          <w:lang w:val="pl-PL"/>
        </w:rPr>
        <w:t>GeoMelio</w:t>
      </w:r>
      <w:proofErr w:type="spellEnd"/>
      <w:r w:rsidRPr="596DC9AE">
        <w:rPr>
          <w:lang w:val="pl-PL"/>
        </w:rPr>
        <w:t xml:space="preserve"> oraz SIGW obejmują </w:t>
      </w:r>
      <w:r w:rsidRPr="004E1B6C">
        <w:rPr>
          <w:lang w:val="pl-PL"/>
        </w:rPr>
        <w:t>opracowanie dwóch modułów wymiany/integracji danych polegających na tym, że:</w:t>
      </w:r>
    </w:p>
    <w:p w14:paraId="18341A09" w14:textId="77777777" w:rsidR="0033733C" w:rsidRPr="004E1B6C" w:rsidRDefault="0033733C" w:rsidP="0033733C">
      <w:pPr>
        <w:pStyle w:val="Akapitzlist"/>
        <w:numPr>
          <w:ilvl w:val="0"/>
          <w:numId w:val="38"/>
        </w:numPr>
        <w:spacing w:line="276" w:lineRule="auto"/>
        <w:jc w:val="both"/>
        <w:rPr>
          <w:lang w:val="pl-PL"/>
        </w:rPr>
      </w:pPr>
      <w:r w:rsidRPr="004E1B6C">
        <w:rPr>
          <w:lang w:val="pl-PL"/>
        </w:rPr>
        <w:t xml:space="preserve">SIGW będzie miał dostęp do bazy danych </w:t>
      </w:r>
      <w:proofErr w:type="spellStart"/>
      <w:r w:rsidRPr="004E1B6C">
        <w:rPr>
          <w:lang w:val="pl-PL"/>
        </w:rPr>
        <w:t>GeoMelio</w:t>
      </w:r>
      <w:proofErr w:type="spellEnd"/>
      <w:r w:rsidRPr="004E1B6C">
        <w:rPr>
          <w:lang w:val="pl-PL"/>
        </w:rPr>
        <w:t xml:space="preserve"> – w tym celu należy dostosować System </w:t>
      </w:r>
      <w:proofErr w:type="spellStart"/>
      <w:r w:rsidRPr="004E1B6C">
        <w:rPr>
          <w:lang w:val="pl-PL"/>
        </w:rPr>
        <w:t>GeoMelio</w:t>
      </w:r>
      <w:proofErr w:type="spellEnd"/>
      <w:r w:rsidRPr="004E1B6C">
        <w:rPr>
          <w:lang w:val="pl-PL"/>
        </w:rPr>
        <w:t xml:space="preserve"> w zakresie:</w:t>
      </w:r>
    </w:p>
    <w:p w14:paraId="21D77FA6" w14:textId="77777777" w:rsidR="0033733C" w:rsidRPr="004E1B6C" w:rsidRDefault="0033733C" w:rsidP="0033733C">
      <w:pPr>
        <w:pStyle w:val="Akapitzlist"/>
        <w:numPr>
          <w:ilvl w:val="0"/>
          <w:numId w:val="39"/>
        </w:numPr>
        <w:spacing w:line="276" w:lineRule="auto"/>
        <w:jc w:val="both"/>
        <w:rPr>
          <w:lang w:val="pl-PL"/>
        </w:rPr>
      </w:pPr>
      <w:r w:rsidRPr="004E1B6C">
        <w:rPr>
          <w:lang w:val="pl-PL"/>
        </w:rPr>
        <w:t xml:space="preserve">Opracowania w bazie danych schematów bazodanowych z którymi będzie komunikował się System SIGW, </w:t>
      </w:r>
    </w:p>
    <w:p w14:paraId="77680A86" w14:textId="7B4FCC8B" w:rsidR="0033733C" w:rsidRPr="001B4025" w:rsidRDefault="0033733C" w:rsidP="001B4025">
      <w:pPr>
        <w:pStyle w:val="Akapitzlist"/>
        <w:numPr>
          <w:ilvl w:val="0"/>
          <w:numId w:val="39"/>
        </w:numPr>
        <w:spacing w:line="276" w:lineRule="auto"/>
        <w:jc w:val="both"/>
        <w:rPr>
          <w:lang w:val="pl-PL"/>
        </w:rPr>
      </w:pPr>
      <w:r w:rsidRPr="004E1B6C">
        <w:rPr>
          <w:lang w:val="pl-PL"/>
        </w:rPr>
        <w:t xml:space="preserve">Opracowania widoków bazodanowych korzystających z bazy danych </w:t>
      </w:r>
      <w:proofErr w:type="spellStart"/>
      <w:r w:rsidRPr="004E1B6C">
        <w:rPr>
          <w:lang w:val="pl-PL"/>
        </w:rPr>
        <w:t>GeoMelio</w:t>
      </w:r>
      <w:proofErr w:type="spellEnd"/>
      <w:r w:rsidRPr="004E1B6C">
        <w:rPr>
          <w:lang w:val="pl-PL"/>
        </w:rPr>
        <w:t xml:space="preserve"> w zakresie aktualnych danych, które będą mogły być publikowane w </w:t>
      </w:r>
      <w:proofErr w:type="spellStart"/>
      <w:r w:rsidRPr="004E1B6C">
        <w:rPr>
          <w:lang w:val="pl-PL"/>
        </w:rPr>
        <w:t>Hydroportalu</w:t>
      </w:r>
      <w:proofErr w:type="spellEnd"/>
      <w:r w:rsidRPr="004E1B6C">
        <w:rPr>
          <w:lang w:val="pl-PL"/>
        </w:rPr>
        <w:t xml:space="preserve"> (SIGW).</w:t>
      </w:r>
    </w:p>
    <w:p w14:paraId="6D68AFC3" w14:textId="77777777" w:rsidR="0033733C" w:rsidRPr="004E1B6C" w:rsidRDefault="0033733C" w:rsidP="0033733C">
      <w:pPr>
        <w:numPr>
          <w:ilvl w:val="0"/>
          <w:numId w:val="38"/>
        </w:numPr>
        <w:rPr>
          <w:lang w:val="pl-PL"/>
        </w:rPr>
      </w:pPr>
      <w:proofErr w:type="spellStart"/>
      <w:r w:rsidRPr="004E1B6C">
        <w:rPr>
          <w:lang w:val="pl-PL"/>
        </w:rPr>
        <w:t>GeoMelio</w:t>
      </w:r>
      <w:proofErr w:type="spellEnd"/>
      <w:r w:rsidRPr="004E1B6C">
        <w:rPr>
          <w:lang w:val="pl-PL"/>
        </w:rPr>
        <w:t xml:space="preserve"> będzie miał dostęp do odczytu usług publikowanych w </w:t>
      </w:r>
      <w:proofErr w:type="spellStart"/>
      <w:r w:rsidRPr="004E1B6C">
        <w:rPr>
          <w:lang w:val="pl-PL"/>
        </w:rPr>
        <w:t>Hydroportalu</w:t>
      </w:r>
      <w:proofErr w:type="spellEnd"/>
      <w:r w:rsidRPr="004E1B6C">
        <w:rPr>
          <w:lang w:val="pl-PL"/>
        </w:rPr>
        <w:t xml:space="preserve"> (SIGW) – w tym celu należy dostosować System </w:t>
      </w:r>
      <w:proofErr w:type="spellStart"/>
      <w:r w:rsidRPr="004E1B6C">
        <w:rPr>
          <w:lang w:val="pl-PL"/>
        </w:rPr>
        <w:t>GeoMelio</w:t>
      </w:r>
      <w:proofErr w:type="spellEnd"/>
      <w:r w:rsidRPr="004E1B6C">
        <w:rPr>
          <w:lang w:val="pl-PL"/>
        </w:rPr>
        <w:t xml:space="preserve"> w zakresie:</w:t>
      </w:r>
    </w:p>
    <w:p w14:paraId="642BBA0F" w14:textId="6BBF6E40" w:rsidR="0033733C" w:rsidRPr="004E1B6C" w:rsidRDefault="0033733C" w:rsidP="0033733C">
      <w:pPr>
        <w:pStyle w:val="Akapitzlist"/>
        <w:numPr>
          <w:ilvl w:val="0"/>
          <w:numId w:val="39"/>
        </w:numPr>
        <w:spacing w:line="276" w:lineRule="auto"/>
        <w:jc w:val="both"/>
        <w:rPr>
          <w:lang w:val="pl-PL"/>
        </w:rPr>
      </w:pPr>
      <w:r w:rsidRPr="004E1B6C">
        <w:rPr>
          <w:lang w:val="pl-PL"/>
        </w:rPr>
        <w:t>Zarejestrowani</w:t>
      </w:r>
      <w:r w:rsidR="001B4025">
        <w:rPr>
          <w:lang w:val="pl-PL"/>
        </w:rPr>
        <w:t>a</w:t>
      </w:r>
      <w:r w:rsidRPr="004E1B6C">
        <w:rPr>
          <w:lang w:val="pl-PL"/>
        </w:rPr>
        <w:t xml:space="preserve"> w aplikacji </w:t>
      </w:r>
      <w:proofErr w:type="spellStart"/>
      <w:r w:rsidRPr="004E1B6C">
        <w:rPr>
          <w:lang w:val="pl-PL"/>
        </w:rPr>
        <w:t>GeoMelio</w:t>
      </w:r>
      <w:proofErr w:type="spellEnd"/>
      <w:r w:rsidRPr="004E1B6C">
        <w:rPr>
          <w:lang w:val="pl-PL"/>
        </w:rPr>
        <w:t xml:space="preserve"> dla wszystkich użytkowników aplikacji wybranych usług WMS i WFS publikowanych przez SIGW. Adresy usług publikowane są w </w:t>
      </w:r>
      <w:proofErr w:type="spellStart"/>
      <w:r w:rsidRPr="004E1B6C">
        <w:rPr>
          <w:lang w:val="pl-PL"/>
        </w:rPr>
        <w:t>internecie</w:t>
      </w:r>
      <w:proofErr w:type="spellEnd"/>
      <w:r w:rsidRPr="004E1B6C">
        <w:rPr>
          <w:lang w:val="pl-PL"/>
        </w:rPr>
        <w:t xml:space="preserve"> na stronie </w:t>
      </w:r>
      <w:hyperlink r:id="rId7">
        <w:r w:rsidRPr="004E1B6C">
          <w:rPr>
            <w:rStyle w:val="Hipercze"/>
            <w:lang w:val="pl-PL"/>
          </w:rPr>
          <w:t>https://isok.gov.pl/index.html</w:t>
        </w:r>
      </w:hyperlink>
      <w:r w:rsidRPr="004E1B6C">
        <w:rPr>
          <w:lang w:val="pl-PL"/>
        </w:rPr>
        <w:t xml:space="preserve">. </w:t>
      </w:r>
    </w:p>
    <w:p w14:paraId="7C8DB2C7" w14:textId="4B85955E" w:rsidR="0033733C" w:rsidRPr="004E1B6C" w:rsidRDefault="0033733C" w:rsidP="0033733C">
      <w:pPr>
        <w:pStyle w:val="Akapitzlist"/>
        <w:numPr>
          <w:ilvl w:val="0"/>
          <w:numId w:val="39"/>
        </w:numPr>
        <w:spacing w:line="276" w:lineRule="auto"/>
        <w:jc w:val="both"/>
        <w:rPr>
          <w:lang w:val="pl-PL"/>
        </w:rPr>
      </w:pPr>
      <w:r w:rsidRPr="004E1B6C">
        <w:rPr>
          <w:lang w:val="pl-PL"/>
        </w:rPr>
        <w:lastRenderedPageBreak/>
        <w:t>Opracowani</w:t>
      </w:r>
      <w:r w:rsidR="001B4025">
        <w:rPr>
          <w:lang w:val="pl-PL"/>
        </w:rPr>
        <w:t>a</w:t>
      </w:r>
      <w:r w:rsidRPr="004E1B6C">
        <w:rPr>
          <w:lang w:val="pl-PL"/>
        </w:rPr>
        <w:t xml:space="preserve"> w aplikacji </w:t>
      </w:r>
      <w:proofErr w:type="spellStart"/>
      <w:r w:rsidRPr="004E1B6C">
        <w:rPr>
          <w:lang w:val="pl-PL"/>
        </w:rPr>
        <w:t>GeoMelio</w:t>
      </w:r>
      <w:proofErr w:type="spellEnd"/>
      <w:r w:rsidRPr="004E1B6C">
        <w:rPr>
          <w:lang w:val="pl-PL"/>
        </w:rPr>
        <w:t xml:space="preserve"> dedykowanej legendy zawierającej usługi publikowane z Systemu SIGW. Uprawnienia do legendy będą posiadali wszyscy użytkownicy aplikacji </w:t>
      </w:r>
      <w:proofErr w:type="spellStart"/>
      <w:r w:rsidRPr="004E1B6C">
        <w:rPr>
          <w:lang w:val="pl-PL"/>
        </w:rPr>
        <w:t>GeoMelio</w:t>
      </w:r>
      <w:proofErr w:type="spellEnd"/>
      <w:r w:rsidRPr="004E1B6C">
        <w:rPr>
          <w:lang w:val="pl-PL"/>
        </w:rPr>
        <w:t xml:space="preserve">. </w:t>
      </w:r>
    </w:p>
    <w:p w14:paraId="677A3148" w14:textId="30492BBD" w:rsidR="00FE423A" w:rsidRDefault="00FE423A" w:rsidP="00FE423A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3.1</w:t>
      </w:r>
      <w:r w:rsidR="00AA3591">
        <w:rPr>
          <w:rFonts w:cstheme="minorHAnsi"/>
          <w:u w:val="single"/>
          <w:lang w:val="pl-PL"/>
        </w:rPr>
        <w:t>3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Pr="002D59E0">
        <w:rPr>
          <w:rFonts w:cstheme="minorHAnsi"/>
          <w:b/>
          <w:bCs/>
          <w:lang w:val="pl-PL"/>
        </w:rPr>
        <w:t>Ogólne zadania rozwojowe</w:t>
      </w:r>
      <w:r>
        <w:rPr>
          <w:rFonts w:cstheme="minorHAnsi"/>
          <w:b/>
          <w:bCs/>
          <w:lang w:val="pl-PL"/>
        </w:rPr>
        <w:t>.</w:t>
      </w:r>
    </w:p>
    <w:p w14:paraId="55C172F1" w14:textId="73745F98" w:rsidR="00FE423A" w:rsidRPr="00E66CE9" w:rsidRDefault="00FE423A" w:rsidP="00FE423A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E66CE9">
        <w:rPr>
          <w:rFonts w:cstheme="minorHAnsi"/>
          <w:lang w:val="pl-PL"/>
        </w:rPr>
        <w:t xml:space="preserve">Pozostałe </w:t>
      </w:r>
      <w:r w:rsidRPr="002D59E0">
        <w:rPr>
          <w:rFonts w:cstheme="minorHAnsi"/>
          <w:lang w:val="pl-PL"/>
        </w:rPr>
        <w:t>ogólne zadania rozwojowe</w:t>
      </w:r>
      <w:r w:rsidRPr="00E66CE9">
        <w:rPr>
          <w:rFonts w:cstheme="minorHAnsi"/>
          <w:lang w:val="pl-PL"/>
        </w:rPr>
        <w:t xml:space="preserve"> nieprzewidziane w zadaniach 3.1-3.</w:t>
      </w:r>
      <w:r w:rsidR="0053200A">
        <w:rPr>
          <w:rFonts w:cstheme="minorHAnsi"/>
          <w:lang w:val="pl-PL"/>
        </w:rPr>
        <w:t>12</w:t>
      </w:r>
      <w:r>
        <w:rPr>
          <w:rFonts w:cstheme="minorHAnsi"/>
          <w:lang w:val="pl-PL"/>
        </w:rPr>
        <w:t>:</w:t>
      </w:r>
    </w:p>
    <w:p w14:paraId="796374F1" w14:textId="77777777" w:rsidR="00FE423A" w:rsidRDefault="00FE423A" w:rsidP="00FE423A">
      <w:pPr>
        <w:pStyle w:val="Akapitzlist"/>
        <w:numPr>
          <w:ilvl w:val="5"/>
          <w:numId w:val="13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Świadczenie usługi realizacji ogólnych zadań rozwojowych będzie wykonywane w wymiarze maksymalnie 4 000 roboczogodzin w okresie trwania umowy.</w:t>
      </w:r>
    </w:p>
    <w:p w14:paraId="31ACB09C" w14:textId="239D0924" w:rsidR="00FE423A" w:rsidRPr="00C362FF" w:rsidRDefault="00FE423A" w:rsidP="00C362FF">
      <w:pPr>
        <w:pStyle w:val="Akapitzlist"/>
        <w:numPr>
          <w:ilvl w:val="5"/>
          <w:numId w:val="13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Zamawiający ma prawo wykorzystać część roboczogodzin z dostępnej puli zależnie od zapotrzebowania. Zakres zadań i ich czasochłonność będzie ustalana indywidualnie pomiędzy Zamawiającym, a Wykonawcą przed zatwierdzeniem poszczególnych zleceń.</w:t>
      </w:r>
    </w:p>
    <w:p w14:paraId="25FE7A2E" w14:textId="5A74766E" w:rsidR="00FE423A" w:rsidRPr="006317C8" w:rsidRDefault="00FE423A" w:rsidP="00C362FF">
      <w:pPr>
        <w:pStyle w:val="Nagwek4"/>
        <w:spacing w:before="240" w:after="240"/>
        <w:ind w:firstLine="720"/>
        <w:rPr>
          <w:lang w:val="pl-PL"/>
        </w:rPr>
      </w:pPr>
      <w:r w:rsidRPr="00A30237">
        <w:rPr>
          <w:rFonts w:cstheme="minorHAnsi"/>
          <w:lang w:val="pl-PL"/>
        </w:rPr>
        <w:t>2.3.2.</w:t>
      </w:r>
      <w:r>
        <w:rPr>
          <w:lang w:val="pl-PL"/>
        </w:rPr>
        <w:t xml:space="preserve"> Zobowiązania</w:t>
      </w:r>
    </w:p>
    <w:p w14:paraId="2EA1ECE3" w14:textId="77777777" w:rsidR="00FE423A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Wykonawca zobowiązuje się do wykonywania usług rozwoju Systemu objętego przedmiotem Umowy z uwzględnieniem standardów profesjonalnej obsługi systemów informatycznych, przy wykorzystaniu całej posiadanej wiedzy i doświadczenia oraz z uwzględnieniem obowiązującego w Rzeczypospolitej Polskiej systemu prawnego.</w:t>
      </w:r>
    </w:p>
    <w:p w14:paraId="15098075" w14:textId="77777777" w:rsidR="00FE423A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Forma i miejsce realizacji zadań rozwojowych systemu </w:t>
      </w:r>
      <w:proofErr w:type="spellStart"/>
      <w:r>
        <w:rPr>
          <w:rFonts w:cstheme="minorHAnsi"/>
          <w:lang w:val="pl-PL"/>
        </w:rPr>
        <w:t>GeoMelio</w:t>
      </w:r>
      <w:proofErr w:type="spellEnd"/>
      <w:r>
        <w:rPr>
          <w:rFonts w:cstheme="minorHAnsi"/>
          <w:lang w:val="pl-PL"/>
        </w:rPr>
        <w:t xml:space="preserve"> zostaną ustalone obustronnie przez Strony.</w:t>
      </w:r>
    </w:p>
    <w:p w14:paraId="2891C0A1" w14:textId="54E2A0BA" w:rsidR="00FE423A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Dla zadań 3.1</w:t>
      </w:r>
      <w:r w:rsidR="00BF1A04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-3.</w:t>
      </w:r>
      <w:r w:rsidR="00BF1A04">
        <w:rPr>
          <w:rFonts w:cstheme="minorHAnsi"/>
          <w:lang w:val="pl-PL"/>
        </w:rPr>
        <w:t>12</w:t>
      </w:r>
      <w:r>
        <w:rPr>
          <w:rFonts w:cstheme="minorHAnsi"/>
          <w:lang w:val="pl-PL"/>
        </w:rPr>
        <w:t xml:space="preserve"> Wykonawca opracuje i przedstawi harmonogram oraz opis realizacji prac do akceptacji Zamawiającego, nie później niż 30 dni kalendarzowych po zawarciu Umowy.</w:t>
      </w:r>
    </w:p>
    <w:p w14:paraId="7A9795D5" w14:textId="20B70B38" w:rsidR="00FE423A" w:rsidRPr="00DC07FC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Wykonawca przed rozpoczęciem prac nad realizacją każdego z zadań 3.1</w:t>
      </w:r>
      <w:r w:rsidR="00BF1A04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-</w:t>
      </w:r>
      <w:r w:rsidR="00BF1A04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3.</w:t>
      </w:r>
      <w:r w:rsidR="00BF1A04">
        <w:rPr>
          <w:rFonts w:cstheme="minorHAnsi"/>
          <w:lang w:val="pl-PL"/>
        </w:rPr>
        <w:t xml:space="preserve">12 </w:t>
      </w:r>
      <w:r>
        <w:rPr>
          <w:rFonts w:cstheme="minorHAnsi"/>
          <w:lang w:val="pl-PL"/>
        </w:rPr>
        <w:t>przedstawi Zamawiającemu pisemnie lub drogą mailową propozycję jego realizacji zawierającą:</w:t>
      </w:r>
    </w:p>
    <w:p w14:paraId="245C192C" w14:textId="77777777" w:rsidR="00FE423A" w:rsidRDefault="00FE423A" w:rsidP="00FE423A">
      <w:pPr>
        <w:pStyle w:val="Akapitzlist"/>
        <w:numPr>
          <w:ilvl w:val="6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pogłębiony opis lub metodykę realizacji zadania,</w:t>
      </w:r>
    </w:p>
    <w:p w14:paraId="7C3E6C25" w14:textId="77777777" w:rsidR="00FE423A" w:rsidRPr="00246F74" w:rsidRDefault="00FE423A" w:rsidP="00FE423A">
      <w:pPr>
        <w:pStyle w:val="Akapitzlist"/>
        <w:numPr>
          <w:ilvl w:val="6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minimalne wymagania techniczne,</w:t>
      </w:r>
    </w:p>
    <w:p w14:paraId="01C7CC5E" w14:textId="77777777" w:rsidR="00FE423A" w:rsidRDefault="00FE423A" w:rsidP="00FE423A">
      <w:pPr>
        <w:pStyle w:val="Akapitzlist"/>
        <w:numPr>
          <w:ilvl w:val="6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szczegółowy harmonogram prac,</w:t>
      </w:r>
    </w:p>
    <w:p w14:paraId="68F7EE9D" w14:textId="77777777" w:rsidR="00FE423A" w:rsidRDefault="00FE423A" w:rsidP="00FE423A">
      <w:pPr>
        <w:pStyle w:val="Akapitzlist"/>
        <w:numPr>
          <w:ilvl w:val="6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rejestr </w:t>
      </w:r>
      <w:proofErr w:type="spellStart"/>
      <w:r>
        <w:rPr>
          <w:rFonts w:cstheme="minorHAnsi"/>
          <w:lang w:val="pl-PL"/>
        </w:rPr>
        <w:t>ryzyk</w:t>
      </w:r>
      <w:proofErr w:type="spellEnd"/>
      <w:r>
        <w:rPr>
          <w:rFonts w:cstheme="minorHAnsi"/>
          <w:lang w:val="pl-PL"/>
        </w:rPr>
        <w:t>,</w:t>
      </w:r>
    </w:p>
    <w:p w14:paraId="0A89ED49" w14:textId="77777777" w:rsidR="00FE423A" w:rsidRPr="006D50EC" w:rsidRDefault="00FE423A" w:rsidP="00FE423A">
      <w:pPr>
        <w:pStyle w:val="Akapitzlist"/>
        <w:numPr>
          <w:ilvl w:val="6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termin ukończenia prac.</w:t>
      </w:r>
    </w:p>
    <w:p w14:paraId="6860B161" w14:textId="77777777" w:rsidR="00FE423A" w:rsidRPr="002B0874" w:rsidRDefault="00FE423A" w:rsidP="00FE423A">
      <w:pPr>
        <w:spacing w:line="276" w:lineRule="auto"/>
        <w:ind w:left="1440"/>
        <w:jc w:val="both"/>
        <w:rPr>
          <w:rFonts w:cstheme="minorHAnsi"/>
          <w:lang w:val="pl-PL"/>
        </w:rPr>
      </w:pPr>
      <w:r w:rsidRPr="002B0874">
        <w:rPr>
          <w:rFonts w:cstheme="minorHAnsi"/>
          <w:lang w:val="pl-PL"/>
        </w:rPr>
        <w:t xml:space="preserve">Po zatwierdzeniu przez Zamawiającego </w:t>
      </w:r>
      <w:r>
        <w:rPr>
          <w:rFonts w:cstheme="minorHAnsi"/>
          <w:lang w:val="pl-PL"/>
        </w:rPr>
        <w:t>propozycji</w:t>
      </w:r>
      <w:r w:rsidRPr="002B0874">
        <w:rPr>
          <w:rFonts w:cstheme="minorHAnsi"/>
          <w:lang w:val="pl-PL"/>
        </w:rPr>
        <w:t xml:space="preserve"> realizacji danego zadania, Wykonawca może przystąpić do realizacji prac.</w:t>
      </w:r>
    </w:p>
    <w:p w14:paraId="6081C85A" w14:textId="42C6A0C5" w:rsidR="00FE423A" w:rsidRPr="00804163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t xml:space="preserve">Wykonawca zobowiązuje się do realizacji </w:t>
      </w:r>
      <w:r>
        <w:rPr>
          <w:rFonts w:eastAsia="Times New Roman" w:cstheme="minorHAnsi"/>
          <w:lang w:val="pl-PL" w:eastAsia="pl-PL"/>
        </w:rPr>
        <w:t xml:space="preserve">ogólnych zadań rozwojowych </w:t>
      </w:r>
      <w:r>
        <w:rPr>
          <w:rFonts w:eastAsia="Times New Roman" w:cstheme="minorHAnsi"/>
          <w:lang w:val="pl-PL" w:eastAsia="pl-PL"/>
        </w:rPr>
        <w:br/>
        <w:t>(zadanie 3.1</w:t>
      </w:r>
      <w:r w:rsidR="00BF1A04">
        <w:rPr>
          <w:rFonts w:eastAsia="Times New Roman" w:cstheme="minorHAnsi"/>
          <w:lang w:val="pl-PL" w:eastAsia="pl-PL"/>
        </w:rPr>
        <w:t>3</w:t>
      </w:r>
      <w:r>
        <w:rPr>
          <w:rFonts w:eastAsia="Times New Roman" w:cstheme="minorHAnsi"/>
          <w:lang w:val="pl-PL" w:eastAsia="pl-PL"/>
        </w:rPr>
        <w:t>) na następujących zasadach</w:t>
      </w:r>
      <w:r w:rsidRPr="000757FB">
        <w:rPr>
          <w:rFonts w:eastAsia="Times New Roman" w:cstheme="minorHAnsi"/>
          <w:lang w:val="pl-PL" w:eastAsia="pl-PL"/>
        </w:rPr>
        <w:t>:</w:t>
      </w:r>
    </w:p>
    <w:p w14:paraId="6DF01709" w14:textId="60C31C06" w:rsidR="00FE423A" w:rsidRDefault="00FE423A" w:rsidP="00FE423A">
      <w:pPr>
        <w:pStyle w:val="Akapitzlist"/>
        <w:numPr>
          <w:ilvl w:val="5"/>
          <w:numId w:val="34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Zadania </w:t>
      </w:r>
      <w:r w:rsidRPr="000F2FC1">
        <w:rPr>
          <w:rFonts w:cstheme="minorHAnsi"/>
          <w:lang w:val="pl-PL"/>
        </w:rPr>
        <w:t xml:space="preserve">realizowane będą na podstawie zgłoszeń składanych na adres email </w:t>
      </w:r>
      <w:r>
        <w:rPr>
          <w:rFonts w:cstheme="minorHAnsi"/>
          <w:lang w:val="pl-PL"/>
        </w:rPr>
        <w:t>W</w:t>
      </w:r>
      <w:r w:rsidRPr="000F2FC1">
        <w:rPr>
          <w:rFonts w:cstheme="minorHAnsi"/>
          <w:lang w:val="pl-PL"/>
        </w:rPr>
        <w:t>ykonawcy</w:t>
      </w:r>
      <w:r>
        <w:rPr>
          <w:rFonts w:cstheme="minorHAnsi"/>
          <w:lang w:val="pl-PL"/>
        </w:rPr>
        <w:t>,</w:t>
      </w:r>
      <w:r w:rsidRPr="000F2FC1">
        <w:rPr>
          <w:rFonts w:cstheme="minorHAnsi"/>
          <w:lang w:val="pl-PL"/>
        </w:rPr>
        <w:t xml:space="preserve"> poprzez dedykowany do tego celu system </w:t>
      </w:r>
      <w:r>
        <w:rPr>
          <w:rFonts w:cstheme="minorHAnsi"/>
          <w:lang w:val="pl-PL"/>
        </w:rPr>
        <w:t>do obsługi zgłoszeń serwisowych.</w:t>
      </w:r>
    </w:p>
    <w:p w14:paraId="2EB09527" w14:textId="01AE67A7" w:rsidR="00FE423A" w:rsidRPr="00DB1164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Maksymalny gwarantowany czas przyjęcia zgłoszenia nie może przekroczyć 8</w:t>
      </w:r>
      <w:r w:rsidR="00DF3535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 xml:space="preserve">godzin roboczych od momentu wpłynięcia zgłoszenia. </w:t>
      </w:r>
    </w:p>
    <w:p w14:paraId="4756CDC3" w14:textId="5351644C" w:rsidR="00FE423A" w:rsidRPr="005E4CA9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 w:rsidRPr="000757FB">
        <w:rPr>
          <w:rFonts w:eastAsia="Times New Roman" w:cstheme="minorHAnsi"/>
          <w:lang w:val="pl-PL" w:eastAsia="pl-PL"/>
        </w:rPr>
        <w:lastRenderedPageBreak/>
        <w:t xml:space="preserve">Zgłoszenia </w:t>
      </w:r>
      <w:r>
        <w:rPr>
          <w:rFonts w:eastAsia="Times New Roman" w:cstheme="minorHAnsi"/>
          <w:lang w:val="pl-PL" w:eastAsia="pl-PL"/>
        </w:rPr>
        <w:t xml:space="preserve">rozwojowe </w:t>
      </w:r>
      <w:r w:rsidRPr="000757FB">
        <w:rPr>
          <w:rFonts w:eastAsia="Times New Roman" w:cstheme="minorHAnsi"/>
          <w:lang w:val="pl-PL" w:eastAsia="pl-PL"/>
        </w:rPr>
        <w:t>zgłoszone po godz. 15:00 traktowane będą jako zgłoszone następneg</w:t>
      </w:r>
      <w:r w:rsidR="00900D2A">
        <w:rPr>
          <w:rFonts w:eastAsia="Times New Roman" w:cstheme="minorHAnsi"/>
          <w:lang w:val="pl-PL" w:eastAsia="pl-PL"/>
        </w:rPr>
        <w:t>o dnia roboczego o godzinie 8:00</w:t>
      </w:r>
      <w:r w:rsidR="00DF3535">
        <w:rPr>
          <w:rFonts w:eastAsia="Times New Roman" w:cstheme="minorHAnsi"/>
          <w:lang w:val="pl-PL" w:eastAsia="pl-PL"/>
        </w:rPr>
        <w:t>.</w:t>
      </w:r>
    </w:p>
    <w:p w14:paraId="68208E73" w14:textId="77777777" w:rsidR="00FE423A" w:rsidRPr="00165D47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eastAsia="Times New Roman" w:cstheme="minorHAnsi"/>
          <w:lang w:val="pl-PL" w:eastAsia="pl-PL"/>
        </w:rPr>
        <w:t>Zamawiający składając zgłoszenie w jego treści musi zawrzeć swoje potrzeby oraz cele zlecanego zadania wraz z listą oczekiwanych produktów.</w:t>
      </w:r>
    </w:p>
    <w:p w14:paraId="4405BF19" w14:textId="7481A54D" w:rsidR="00FE423A" w:rsidRPr="000A3C7F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eastAsia="Times New Roman" w:cstheme="minorHAnsi"/>
          <w:lang w:val="pl-PL" w:eastAsia="pl-PL"/>
        </w:rPr>
        <w:t>Następnie na podstawie informacji przekazanych przez Zamawiającego Wykonawca rozpatrując zgłoszenie w ciągu maksymalnie 3 dni roboczych od dnia zgłoszenia określa:</w:t>
      </w:r>
    </w:p>
    <w:p w14:paraId="2B80FC72" w14:textId="77777777" w:rsidR="00FE423A" w:rsidRDefault="00FE423A" w:rsidP="00FE423A">
      <w:pPr>
        <w:pStyle w:val="Akapitzlist"/>
        <w:numPr>
          <w:ilvl w:val="6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wymagania techniczne potrzebne do realizacji zlecenia,</w:t>
      </w:r>
    </w:p>
    <w:p w14:paraId="0E617D81" w14:textId="77777777" w:rsidR="00FE423A" w:rsidRDefault="00FE423A" w:rsidP="00FE423A">
      <w:pPr>
        <w:pStyle w:val="Akapitzlist"/>
        <w:numPr>
          <w:ilvl w:val="6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niezbędny wymiar roboczogodzin do realizacji usługi (pracochłonności) lub propozycję wdrożenia oprogramowania standardowego w ramach przewidzianej puli roboczogodzin pokrywającego potrzeby Zamawiającego,</w:t>
      </w:r>
    </w:p>
    <w:p w14:paraId="4D187A68" w14:textId="77777777" w:rsidR="00FE423A" w:rsidRDefault="00FE423A" w:rsidP="00FE423A">
      <w:pPr>
        <w:pStyle w:val="Akapitzlist"/>
        <w:numPr>
          <w:ilvl w:val="6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harmonogram prac,</w:t>
      </w:r>
    </w:p>
    <w:p w14:paraId="3F1CB8A1" w14:textId="77777777" w:rsidR="00FE423A" w:rsidRDefault="00FE423A" w:rsidP="00FE423A">
      <w:pPr>
        <w:pStyle w:val="Akapitzlist"/>
        <w:numPr>
          <w:ilvl w:val="6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termin realizacji prac.</w:t>
      </w:r>
    </w:p>
    <w:p w14:paraId="4BE3D1F4" w14:textId="020FC9C6" w:rsidR="00FE423A" w:rsidRPr="00DB451C" w:rsidRDefault="00FE423A" w:rsidP="00FE423A">
      <w:pPr>
        <w:spacing w:line="276" w:lineRule="auto"/>
        <w:ind w:left="216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Powyższy wykaz </w:t>
      </w:r>
      <w:r w:rsidR="00810493">
        <w:rPr>
          <w:rFonts w:cstheme="minorHAnsi"/>
          <w:lang w:val="pl-PL"/>
        </w:rPr>
        <w:t xml:space="preserve">Wykonawca </w:t>
      </w:r>
      <w:r>
        <w:rPr>
          <w:rFonts w:cstheme="minorHAnsi"/>
          <w:lang w:val="pl-PL"/>
        </w:rPr>
        <w:t>przekazuje w formie pisemnej Zamawiającemu.</w:t>
      </w:r>
    </w:p>
    <w:p w14:paraId="7DFA52D5" w14:textId="77777777" w:rsidR="00FE423A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Zamawiający weryfikuje przekazane przez Wykonawcę informacje.</w:t>
      </w:r>
    </w:p>
    <w:p w14:paraId="0748A361" w14:textId="0525AF9D" w:rsidR="00FE423A" w:rsidRPr="00027E88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Zamawiający w ciągu maksymalnie 3 dni roboczych potwierdza Wykonawcy zasady realizacji zadań rozwojowych lub odrzuca je z</w:t>
      </w:r>
      <w:r w:rsidR="00810493">
        <w:rPr>
          <w:rFonts w:cstheme="minorHAnsi"/>
          <w:lang w:val="pl-PL"/>
        </w:rPr>
        <w:t>e</w:t>
      </w:r>
      <w:r>
        <w:rPr>
          <w:rFonts w:cstheme="minorHAnsi"/>
          <w:lang w:val="pl-PL"/>
        </w:rPr>
        <w:t xml:space="preserve"> stosownym uzasadnieniem oraz prośbą o modyfikację warunków realizacji zgłoszenia zgodnie z opisem uzasadnienia odrzucenia.</w:t>
      </w:r>
    </w:p>
    <w:p w14:paraId="08B0663B" w14:textId="77777777" w:rsidR="00FE423A" w:rsidRDefault="00FE423A" w:rsidP="00FE423A">
      <w:pPr>
        <w:pStyle w:val="Akapitzlist"/>
        <w:numPr>
          <w:ilvl w:val="5"/>
          <w:numId w:val="34"/>
        </w:numPr>
        <w:rPr>
          <w:rFonts w:cstheme="minorHAnsi"/>
          <w:lang w:val="pl-PL"/>
        </w:rPr>
      </w:pPr>
      <w:r>
        <w:rPr>
          <w:rFonts w:cstheme="minorHAnsi"/>
          <w:lang w:val="pl-PL"/>
        </w:rPr>
        <w:t>W przypadku odrzucenia warunków realizacji zgłoszenia Wykonawca ma za zadanie rozpatrzeć uwagi Zamawiającego i przygotować poprawioną propozycję warunków realizacji zgłoszenia.</w:t>
      </w:r>
    </w:p>
    <w:p w14:paraId="724E9C6E" w14:textId="7722130B" w:rsidR="00FE423A" w:rsidRPr="00203DAC" w:rsidRDefault="00FE423A" w:rsidP="00FE423A">
      <w:pPr>
        <w:pStyle w:val="Akapitzlist"/>
        <w:numPr>
          <w:ilvl w:val="5"/>
          <w:numId w:val="34"/>
        </w:numPr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 przypadku gdy Zamawiający zaakceptował warunki realizacji zgłoszenia, </w:t>
      </w:r>
      <w:r w:rsidRPr="00DD64E9">
        <w:rPr>
          <w:rFonts w:cstheme="minorHAnsi"/>
          <w:lang w:val="pl-PL"/>
        </w:rPr>
        <w:t xml:space="preserve">Wykonawca zobowiązuje się do realizacji usług zleconych przez Zamawiającego </w:t>
      </w:r>
      <w:r>
        <w:rPr>
          <w:rFonts w:cstheme="minorHAnsi"/>
          <w:lang w:val="pl-PL"/>
        </w:rPr>
        <w:t>w ramach zadania 3.1</w:t>
      </w:r>
      <w:r w:rsidR="00900D2A">
        <w:rPr>
          <w:rFonts w:cstheme="minorHAnsi"/>
          <w:lang w:val="pl-PL"/>
        </w:rPr>
        <w:t>3</w:t>
      </w:r>
      <w:r w:rsidR="00810493">
        <w:rPr>
          <w:rFonts w:cstheme="minorHAnsi"/>
          <w:lang w:val="pl-PL"/>
        </w:rPr>
        <w:t>.</w:t>
      </w:r>
    </w:p>
    <w:p w14:paraId="4CD40E3D" w14:textId="77777777" w:rsidR="00FE423A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Wykonawca realizuje zadania z punktu 2.3.1. według poniższych zasad:</w:t>
      </w:r>
    </w:p>
    <w:p w14:paraId="7E3311BF" w14:textId="7C1D4079" w:rsidR="00FE423A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Wszelkie zmiany po rozpoczęciu prac realizacyjnych wymagają uzgodnienia i</w:t>
      </w:r>
      <w:r w:rsidR="00810493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zatwierdzenia przez Zamawiającego.</w:t>
      </w:r>
    </w:p>
    <w:p w14:paraId="083CD98E" w14:textId="77777777" w:rsidR="00FE423A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 przypadku, gdy zadanie zawiera w swoim zakresie wykonanie dokumentacji analitycznej oraz jednoczesną </w:t>
      </w:r>
      <w:r w:rsidRPr="000F6CB8">
        <w:rPr>
          <w:rFonts w:cstheme="minorHAnsi"/>
          <w:lang w:val="pl-PL"/>
        </w:rPr>
        <w:t>dostawę wersji instalacyjnej aplikacji,</w:t>
      </w:r>
      <w:r>
        <w:rPr>
          <w:rFonts w:cstheme="minorHAnsi"/>
          <w:lang w:val="pl-PL"/>
        </w:rPr>
        <w:t xml:space="preserve"> wymagane jest zatwierdzenie przez Zamawiającego dokumentacji analitycznej przed przystąpieniem do realizacji wersji instalacyjnej aplikacji.</w:t>
      </w:r>
    </w:p>
    <w:p w14:paraId="2172D828" w14:textId="77777777" w:rsidR="00FE423A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Zamawiający ma obowiązek udostępnienia środowiska testowego.</w:t>
      </w:r>
    </w:p>
    <w:p w14:paraId="4DDB3984" w14:textId="093F622A" w:rsidR="00FE423A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Wykonawca ma obowiązek przetestowania rozwiązania w środowisku testowym Zamawiającego</w:t>
      </w:r>
      <w:r w:rsidR="00900D2A">
        <w:rPr>
          <w:rFonts w:cstheme="minorHAnsi"/>
          <w:lang w:val="pl-PL"/>
        </w:rPr>
        <w:t>, co potwierdza raportem z testów wewnętrznych</w:t>
      </w:r>
      <w:r w:rsidR="00810493">
        <w:rPr>
          <w:rFonts w:cstheme="minorHAnsi"/>
          <w:lang w:val="pl-PL"/>
        </w:rPr>
        <w:t>.</w:t>
      </w:r>
    </w:p>
    <w:p w14:paraId="6E3A65A0" w14:textId="77777777" w:rsidR="00FE423A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Wykonawca przekazuje produkty objęte przedmiotem zamówienia wraz ze zgłoszeniem gotowości do odbioru.</w:t>
      </w:r>
    </w:p>
    <w:p w14:paraId="5159A1D0" w14:textId="4B2B984B" w:rsidR="00FE423A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lastRenderedPageBreak/>
        <w:t xml:space="preserve">Jeżeli w wyniku prac w zakresie zadań z punktu 2.3.1 znajduje się </w:t>
      </w:r>
      <w:r w:rsidRPr="006B2165">
        <w:rPr>
          <w:rFonts w:cstheme="minorHAnsi"/>
          <w:lang w:val="pl-PL"/>
        </w:rPr>
        <w:t>dostawa wersji instalacyjnej aplikacji,</w:t>
      </w:r>
      <w:r>
        <w:rPr>
          <w:rFonts w:cstheme="minorHAnsi"/>
          <w:lang w:val="pl-PL"/>
        </w:rPr>
        <w:t xml:space="preserve"> Zamawiający decyduje czy konieczne jest wykonanie testów akceptacyjnych, czy też protokół </w:t>
      </w:r>
      <w:r w:rsidRPr="008D52C3">
        <w:rPr>
          <w:lang w:val="pl-PL"/>
        </w:rPr>
        <w:t>z</w:t>
      </w:r>
      <w:r w:rsidR="00810493">
        <w:rPr>
          <w:lang w:val="pl-PL"/>
        </w:rPr>
        <w:t xml:space="preserve"> </w:t>
      </w:r>
      <w:r w:rsidRPr="008D52C3">
        <w:rPr>
          <w:lang w:val="pl-PL"/>
        </w:rPr>
        <w:t>wykonania</w:t>
      </w:r>
      <w:r>
        <w:rPr>
          <w:rFonts w:cstheme="minorHAnsi"/>
          <w:lang w:val="pl-PL"/>
        </w:rPr>
        <w:t xml:space="preserve"> testów w środowisku testowym Zamawiającego jest wystarczającym potwierdzeniem do realizacji prac w środowisku produkcyjnym.</w:t>
      </w:r>
    </w:p>
    <w:p w14:paraId="76A1779C" w14:textId="72F5EBB0" w:rsidR="00FE423A" w:rsidRPr="0054603F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lang w:val="pl-PL"/>
        </w:rPr>
      </w:pPr>
      <w:r w:rsidRPr="0054603F">
        <w:rPr>
          <w:lang w:val="pl-PL"/>
        </w:rPr>
        <w:t xml:space="preserve">Jeśli Zamawiający zadecyduje o konieczności wykonania testów akceptacyjnych, informuje o tym Wykonawcę. Zamawiający przeprowadza stosowne analizy oraz opracowuje protokół z wykonania testów. Ich wynik przekaże Wykonawcy </w:t>
      </w:r>
      <w:r w:rsidR="00090F87" w:rsidRPr="0054603F">
        <w:rPr>
          <w:lang w:val="pl-PL"/>
        </w:rPr>
        <w:t>w </w:t>
      </w:r>
      <w:r w:rsidRPr="0054603F">
        <w:rPr>
          <w:lang w:val="pl-PL"/>
        </w:rPr>
        <w:t xml:space="preserve">terminie do 15 dni roboczych liczonych od dnia poinformowania Wykonawcy </w:t>
      </w:r>
      <w:r w:rsidR="00090F87" w:rsidRPr="0054603F">
        <w:rPr>
          <w:lang w:val="pl-PL"/>
        </w:rPr>
        <w:t>o </w:t>
      </w:r>
      <w:r w:rsidRPr="0054603F">
        <w:rPr>
          <w:lang w:val="pl-PL"/>
        </w:rPr>
        <w:t>podjęciu przez Zamawiającego decyzji o konieczności wykonania testów akceptacyjnych.</w:t>
      </w:r>
      <w:r w:rsidR="00EB2145" w:rsidRPr="0054603F">
        <w:rPr>
          <w:lang w:val="pl-PL"/>
        </w:rPr>
        <w:t xml:space="preserve"> Testy</w:t>
      </w:r>
      <w:r w:rsidR="00CD21FA" w:rsidRPr="0054603F">
        <w:rPr>
          <w:lang w:val="pl-PL"/>
        </w:rPr>
        <w:t xml:space="preserve"> akceptacyjne</w:t>
      </w:r>
      <w:r w:rsidR="00EB2145" w:rsidRPr="0054603F">
        <w:rPr>
          <w:lang w:val="pl-PL"/>
        </w:rPr>
        <w:t xml:space="preserve"> powinny być przeprowadzone</w:t>
      </w:r>
      <w:r w:rsidR="00F27409">
        <w:rPr>
          <w:lang w:val="pl-PL"/>
        </w:rPr>
        <w:t xml:space="preserve"> </w:t>
      </w:r>
      <w:r w:rsidR="00EB2145" w:rsidRPr="0054603F">
        <w:rPr>
          <w:lang w:val="pl-PL"/>
        </w:rPr>
        <w:t xml:space="preserve"> w</w:t>
      </w:r>
      <w:r w:rsidR="00090F87" w:rsidRPr="0054603F">
        <w:rPr>
          <w:lang w:val="pl-PL"/>
        </w:rPr>
        <w:t> </w:t>
      </w:r>
      <w:r w:rsidR="00EB2145" w:rsidRPr="0054603F">
        <w:rPr>
          <w:lang w:val="pl-PL"/>
        </w:rPr>
        <w:t>uzgodnionych przez obie strony</w:t>
      </w:r>
      <w:r w:rsidR="00B055C8">
        <w:rPr>
          <w:lang w:val="pl-PL"/>
        </w:rPr>
        <w:t xml:space="preserve"> </w:t>
      </w:r>
      <w:r w:rsidR="00EB2145" w:rsidRPr="0054603F">
        <w:rPr>
          <w:lang w:val="pl-PL"/>
        </w:rPr>
        <w:t xml:space="preserve">scenariuszach testowych. </w:t>
      </w:r>
    </w:p>
    <w:p w14:paraId="2B768DB7" w14:textId="77777777" w:rsidR="00FE423A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Testy akceptacyjne Zamawiającego zakończone wynikiem negatywnym:</w:t>
      </w:r>
    </w:p>
    <w:p w14:paraId="7E276AA3" w14:textId="5F5FB2C6" w:rsidR="00FE423A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 przypadku stwierdzenia nieprawidłowości w trakcie testów akceptacyjnych, Wykonawca zobowiązany będzie do ich usunięcia w terminie do 10 dni roboczych od momentu stwierdzenia nieprawidłowości i przedstawienia wyników prac do ponownej procedury odbioru.</w:t>
      </w:r>
    </w:p>
    <w:p w14:paraId="4932E228" w14:textId="77777777" w:rsidR="00FE423A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 w:rsidRPr="007E71B9">
        <w:rPr>
          <w:rFonts w:cstheme="minorHAnsi"/>
          <w:lang w:val="pl-PL"/>
        </w:rPr>
        <w:t>W przypadku negatywnych wyników ponownych testów Zamawiające</w:t>
      </w:r>
      <w:r>
        <w:rPr>
          <w:rFonts w:cstheme="minorHAnsi"/>
          <w:lang w:val="pl-PL"/>
        </w:rPr>
        <w:t xml:space="preserve">mu przysługuje prawo żądania od Wykonawcy zapłaty kary umownej zgodnie z </w:t>
      </w:r>
      <w:r w:rsidRPr="0054603F">
        <w:rPr>
          <w:lang w:val="pl-PL" w:eastAsia="zh-CN"/>
        </w:rPr>
        <w:t>§ 7 ust. 3 Umowy.</w:t>
      </w:r>
    </w:p>
    <w:p w14:paraId="401AE495" w14:textId="77777777" w:rsidR="00FE423A" w:rsidRDefault="00FE423A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Wykonawca realizuje niniejszą procedurę z uwzględnieniem poprawek do błędów zgłoszonych podczas testów.</w:t>
      </w:r>
    </w:p>
    <w:p w14:paraId="62C00FFA" w14:textId="77777777" w:rsidR="00FE423A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Testy Zamawiającego zakończone wynikiem pozytywnym – następuje:</w:t>
      </w:r>
    </w:p>
    <w:p w14:paraId="7D31E094" w14:textId="72EB5A6F" w:rsidR="00FE423A" w:rsidRDefault="00A47BAF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U</w:t>
      </w:r>
      <w:r w:rsidR="00FE423A">
        <w:rPr>
          <w:rFonts w:cstheme="minorHAnsi"/>
          <w:lang w:val="pl-PL"/>
        </w:rPr>
        <w:t xml:space="preserve">zgodnienie terminu przeniesienia do środowiska produkcyjnego, jeśli </w:t>
      </w:r>
      <w:r w:rsidR="00FE423A" w:rsidRPr="0054603F">
        <w:rPr>
          <w:lang w:val="pl-PL"/>
        </w:rPr>
        <w:t>w zakresie</w:t>
      </w:r>
      <w:r w:rsidR="00FE423A">
        <w:rPr>
          <w:rFonts w:cstheme="minorHAnsi"/>
          <w:lang w:val="pl-PL"/>
        </w:rPr>
        <w:t xml:space="preserve"> zadania było wsparcie podczas uruchomienia produkcyjnego;</w:t>
      </w:r>
    </w:p>
    <w:p w14:paraId="7D818A25" w14:textId="7B0A695C" w:rsidR="00FE423A" w:rsidRDefault="00A47BAF" w:rsidP="00FE423A">
      <w:pPr>
        <w:pStyle w:val="Akapitzlist"/>
        <w:numPr>
          <w:ilvl w:val="5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O</w:t>
      </w:r>
      <w:r w:rsidR="00FE423A">
        <w:rPr>
          <w:rFonts w:cstheme="minorHAnsi"/>
          <w:lang w:val="pl-PL"/>
        </w:rPr>
        <w:t>dbiór produktów będących wynikiem zamówienia, jeśli w zakresie Zamówienia nie było wsparcia Wykonawcy podczas uruchomienia produkcyjnego.</w:t>
      </w:r>
    </w:p>
    <w:p w14:paraId="6D9D9B5C" w14:textId="0CFD3D9B" w:rsidR="00FE423A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 w:rsidRPr="477B1EA2">
        <w:rPr>
          <w:lang w:val="pl-PL"/>
        </w:rPr>
        <w:t>Jeśli w zakresie zamówienia jest dostawa standardowego oprogramowania producenta, oprogramowanie dostarczane jest na warunkach ogólnych producent</w:t>
      </w:r>
      <w:r w:rsidRPr="003F1FA5">
        <w:rPr>
          <w:lang w:val="pl-PL"/>
        </w:rPr>
        <w:t>a.</w:t>
      </w:r>
      <w:r w:rsidR="00CD21FA" w:rsidRPr="003F1FA5">
        <w:rPr>
          <w:lang w:val="pl-PL"/>
        </w:rPr>
        <w:t xml:space="preserve"> </w:t>
      </w:r>
      <w:r w:rsidR="00F23152" w:rsidRPr="003F1FA5">
        <w:rPr>
          <w:lang w:val="pl-PL"/>
        </w:rPr>
        <w:t xml:space="preserve">W przypadku gdy producent oprogramowania bazowego </w:t>
      </w:r>
      <w:proofErr w:type="spellStart"/>
      <w:r w:rsidR="00D45179" w:rsidRPr="003F1FA5">
        <w:rPr>
          <w:lang w:val="pl-PL"/>
        </w:rPr>
        <w:t>GeoMedia</w:t>
      </w:r>
      <w:proofErr w:type="spellEnd"/>
      <w:r w:rsidR="00D45179" w:rsidRPr="003F1FA5">
        <w:rPr>
          <w:lang w:val="pl-PL"/>
        </w:rPr>
        <w:t xml:space="preserve"> Professional wprowadzi nowe</w:t>
      </w:r>
      <w:r w:rsidR="00F23152" w:rsidRPr="003F1FA5">
        <w:rPr>
          <w:lang w:val="pl-PL"/>
        </w:rPr>
        <w:t xml:space="preserve"> jego wersj</w:t>
      </w:r>
      <w:r w:rsidR="00D45179" w:rsidRPr="003F1FA5">
        <w:rPr>
          <w:lang w:val="pl-PL"/>
        </w:rPr>
        <w:t>e na rynek</w:t>
      </w:r>
      <w:r w:rsidR="00F23152" w:rsidRPr="003F1FA5">
        <w:rPr>
          <w:lang w:val="pl-PL"/>
        </w:rPr>
        <w:t>, to Wykonawca w ramach zamówienia ma obowiązek</w:t>
      </w:r>
      <w:r w:rsidR="00D45179" w:rsidRPr="003F1FA5">
        <w:rPr>
          <w:lang w:val="pl-PL"/>
        </w:rPr>
        <w:t xml:space="preserve"> podnieść je do tej wersji, o ile Zamawiający wyrazi na to zgodę.</w:t>
      </w:r>
      <w:r w:rsidR="000C4826" w:rsidRPr="003F1FA5">
        <w:rPr>
          <w:lang w:val="pl-PL"/>
        </w:rPr>
        <w:t xml:space="preserve"> Ponadto</w:t>
      </w:r>
      <w:r w:rsidR="000C4826">
        <w:rPr>
          <w:lang w:val="pl-PL"/>
        </w:rPr>
        <w:t xml:space="preserve"> </w:t>
      </w:r>
      <w:r w:rsidR="009712C5">
        <w:rPr>
          <w:lang w:val="pl-PL"/>
        </w:rPr>
        <w:t xml:space="preserve">w przypadku </w:t>
      </w:r>
      <w:r w:rsidR="00A04A8D">
        <w:rPr>
          <w:lang w:val="pl-PL"/>
        </w:rPr>
        <w:t xml:space="preserve">podniesienia wersji oprogramowania bazowego </w:t>
      </w:r>
      <w:r w:rsidR="000C4826">
        <w:rPr>
          <w:lang w:val="pl-PL"/>
        </w:rPr>
        <w:t xml:space="preserve">Wykonawca jest zobowiązany do </w:t>
      </w:r>
      <w:r w:rsidR="009712C5">
        <w:rPr>
          <w:lang w:val="pl-PL"/>
        </w:rPr>
        <w:t xml:space="preserve">dostosowania pozostałych komponentów </w:t>
      </w:r>
      <w:r w:rsidR="00A47BAF">
        <w:rPr>
          <w:lang w:val="pl-PL"/>
        </w:rPr>
        <w:t>S</w:t>
      </w:r>
      <w:r w:rsidR="009712C5">
        <w:rPr>
          <w:lang w:val="pl-PL"/>
        </w:rPr>
        <w:t xml:space="preserve">ystemu </w:t>
      </w:r>
      <w:proofErr w:type="spellStart"/>
      <w:r w:rsidR="009712C5">
        <w:rPr>
          <w:lang w:val="pl-PL"/>
        </w:rPr>
        <w:t>GeoMelio</w:t>
      </w:r>
      <w:proofErr w:type="spellEnd"/>
      <w:r w:rsidR="00A04A8D">
        <w:rPr>
          <w:lang w:val="pl-PL"/>
        </w:rPr>
        <w:t xml:space="preserve"> w taki sposób, aby </w:t>
      </w:r>
      <w:r w:rsidR="00BB0A68">
        <w:rPr>
          <w:lang w:val="pl-PL"/>
        </w:rPr>
        <w:t>jego dotychczasowe funkcjonalności</w:t>
      </w:r>
      <w:r w:rsidR="005805A1">
        <w:rPr>
          <w:lang w:val="pl-PL"/>
        </w:rPr>
        <w:t xml:space="preserve"> </w:t>
      </w:r>
      <w:r w:rsidR="00CF5D71">
        <w:rPr>
          <w:lang w:val="pl-PL"/>
        </w:rPr>
        <w:t>pozostały</w:t>
      </w:r>
      <w:r w:rsidR="00BB0A68">
        <w:rPr>
          <w:lang w:val="pl-PL"/>
        </w:rPr>
        <w:t>.</w:t>
      </w:r>
    </w:p>
    <w:p w14:paraId="525E043E" w14:textId="138800EA" w:rsidR="00FE423A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Po zakończeniu prac związanych z rozwojem </w:t>
      </w:r>
      <w:r w:rsidR="00A47BAF">
        <w:rPr>
          <w:rFonts w:cstheme="minorHAnsi"/>
          <w:lang w:val="pl-PL"/>
        </w:rPr>
        <w:t>S</w:t>
      </w:r>
      <w:r>
        <w:rPr>
          <w:rFonts w:cstheme="minorHAnsi"/>
          <w:lang w:val="pl-PL"/>
        </w:rPr>
        <w:t xml:space="preserve">ystemu </w:t>
      </w:r>
      <w:proofErr w:type="spellStart"/>
      <w:r>
        <w:rPr>
          <w:rFonts w:cstheme="minorHAnsi"/>
          <w:lang w:val="pl-PL"/>
        </w:rPr>
        <w:t>GeoMelio</w:t>
      </w:r>
      <w:proofErr w:type="spellEnd"/>
      <w:r>
        <w:rPr>
          <w:rFonts w:cstheme="minorHAnsi"/>
          <w:lang w:val="pl-PL"/>
        </w:rPr>
        <w:t xml:space="preserve"> W</w:t>
      </w:r>
      <w:r w:rsidRPr="0085036A">
        <w:rPr>
          <w:rFonts w:cstheme="minorHAnsi"/>
          <w:lang w:val="pl-PL"/>
        </w:rPr>
        <w:t>ykonawca zobowiązuje się</w:t>
      </w:r>
      <w:r>
        <w:rPr>
          <w:rFonts w:cstheme="minorHAnsi"/>
          <w:lang w:val="pl-PL"/>
        </w:rPr>
        <w:t xml:space="preserve"> do przekazania Zamawiającemu kodów źródłowych zaktualizowanych o nowe oraz zmodyfikowane funkcjonalności aplikacji </w:t>
      </w:r>
      <w:proofErr w:type="spellStart"/>
      <w:r>
        <w:rPr>
          <w:rFonts w:cstheme="minorHAnsi"/>
          <w:lang w:val="pl-PL"/>
        </w:rPr>
        <w:t>GeoMelio</w:t>
      </w:r>
      <w:proofErr w:type="spellEnd"/>
      <w:r>
        <w:rPr>
          <w:rFonts w:cstheme="minorHAnsi"/>
          <w:lang w:val="pl-PL"/>
        </w:rPr>
        <w:t xml:space="preserve"> </w:t>
      </w:r>
      <w:r w:rsidR="003619B7" w:rsidRPr="227CC925">
        <w:rPr>
          <w:lang w:val="pl-PL"/>
        </w:rPr>
        <w:t>wraz ze zaktualizowaną dokumentacją systemu</w:t>
      </w:r>
      <w:r>
        <w:rPr>
          <w:rFonts w:cstheme="minorHAnsi"/>
          <w:lang w:val="pl-PL"/>
        </w:rPr>
        <w:t>.</w:t>
      </w:r>
    </w:p>
    <w:p w14:paraId="7BD5A70C" w14:textId="643783AA" w:rsidR="00FE423A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lastRenderedPageBreak/>
        <w:t xml:space="preserve">W przypadku modyfikacji struktury baz danych systemu </w:t>
      </w:r>
      <w:proofErr w:type="spellStart"/>
      <w:r>
        <w:rPr>
          <w:rFonts w:cstheme="minorHAnsi"/>
          <w:lang w:val="pl-PL"/>
        </w:rPr>
        <w:t>GeoMelio</w:t>
      </w:r>
      <w:proofErr w:type="spellEnd"/>
      <w:r>
        <w:rPr>
          <w:rFonts w:cstheme="minorHAnsi"/>
          <w:lang w:val="pl-PL"/>
        </w:rPr>
        <w:t xml:space="preserve">, Wykonawca zobowiązuje się przekazać Zamawiającemu zmienioną strukturę baz danych </w:t>
      </w:r>
      <w:r w:rsidR="00A47BAF">
        <w:rPr>
          <w:rFonts w:cstheme="minorHAnsi"/>
          <w:lang w:val="pl-PL"/>
        </w:rPr>
        <w:br/>
      </w:r>
      <w:r>
        <w:rPr>
          <w:rFonts w:cstheme="minorHAnsi"/>
          <w:lang w:val="pl-PL"/>
        </w:rPr>
        <w:t>w formie skryptów SQL odtwarzających strukturę baz danych.</w:t>
      </w:r>
    </w:p>
    <w:p w14:paraId="4E76601C" w14:textId="77777777" w:rsidR="00FE423A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Wszelka dokumentacja w tym zmodyfikowany kod źródłowy przekazane zostaną Zamawiającemu w formie elektronicznej w uzgodniony z Zamawiającym sposób.</w:t>
      </w:r>
    </w:p>
    <w:p w14:paraId="177C04E7" w14:textId="42A48BB2" w:rsidR="00FE423A" w:rsidRPr="00E37DDC" w:rsidRDefault="00FE423A" w:rsidP="00FE423A">
      <w:pPr>
        <w:pStyle w:val="Akapitzlist"/>
        <w:numPr>
          <w:ilvl w:val="3"/>
          <w:numId w:val="34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Zamawiający po sprawdzeniu kompletności produktów końcowych </w:t>
      </w:r>
      <w:r w:rsidR="00A47BAF">
        <w:rPr>
          <w:rFonts w:cstheme="minorHAnsi"/>
          <w:lang w:val="pl-PL"/>
        </w:rPr>
        <w:br/>
      </w:r>
      <w:r>
        <w:rPr>
          <w:rFonts w:cstheme="minorHAnsi"/>
          <w:lang w:val="pl-PL"/>
        </w:rPr>
        <w:t xml:space="preserve">i zaakceptowaniu wyników prac podpisuje przygotowany przez Wykonawcę protokół odbioru wg wzorów z załączników nr 2 lub 3 w zależności od rodzaju zadania. </w:t>
      </w:r>
    </w:p>
    <w:p w14:paraId="7F18292B" w14:textId="3D9003EE" w:rsidR="00FE423A" w:rsidRPr="00E37DDC" w:rsidRDefault="00FE423A" w:rsidP="00E37DDC">
      <w:pPr>
        <w:pStyle w:val="Nagwek3"/>
        <w:spacing w:before="240" w:after="240"/>
        <w:rPr>
          <w:rFonts w:eastAsia="Arial"/>
          <w:lang w:val="pl-PL"/>
        </w:rPr>
      </w:pPr>
      <w:bookmarkStart w:id="7" w:name="_Toc173912241"/>
      <w:r>
        <w:rPr>
          <w:lang w:val="pl-PL"/>
        </w:rPr>
        <w:t xml:space="preserve">2.4 </w:t>
      </w:r>
      <w:r w:rsidRPr="00C11AC4">
        <w:rPr>
          <w:lang w:val="pl-PL"/>
        </w:rPr>
        <w:t>USŁUGA</w:t>
      </w:r>
      <w:r>
        <w:rPr>
          <w:rFonts w:eastAsia="Arial"/>
          <w:lang w:val="pl-PL"/>
        </w:rPr>
        <w:t xml:space="preserve"> ZMIANY TYPU LICENCJI – ZADANIE 4</w:t>
      </w:r>
      <w:bookmarkEnd w:id="7"/>
    </w:p>
    <w:p w14:paraId="5CF04656" w14:textId="03847DE7" w:rsidR="00FE423A" w:rsidRDefault="00FE423A" w:rsidP="00FE423A">
      <w:pPr>
        <w:ind w:left="720"/>
        <w:jc w:val="both"/>
        <w:rPr>
          <w:lang w:val="pl-PL"/>
        </w:rPr>
      </w:pPr>
      <w:r>
        <w:rPr>
          <w:lang w:val="pl-PL"/>
        </w:rPr>
        <w:t xml:space="preserve">Zamawiający jest w posiadaniu następujących licencji na oprogramowanie stanowiące platformę bazową GIS dla </w:t>
      </w:r>
      <w:r w:rsidR="00E37DDC">
        <w:rPr>
          <w:lang w:val="pl-PL"/>
        </w:rPr>
        <w:t>s</w:t>
      </w:r>
      <w:r>
        <w:rPr>
          <w:lang w:val="pl-PL"/>
        </w:rPr>
        <w:t xml:space="preserve">ystemu </w:t>
      </w:r>
      <w:proofErr w:type="spellStart"/>
      <w:r>
        <w:rPr>
          <w:lang w:val="pl-PL"/>
        </w:rPr>
        <w:t>GeoMelio</w:t>
      </w:r>
      <w:proofErr w:type="spellEnd"/>
      <w:r>
        <w:rPr>
          <w:lang w:val="pl-PL"/>
        </w:rPr>
        <w:t>:</w:t>
      </w:r>
    </w:p>
    <w:p w14:paraId="08C74ADB" w14:textId="77777777" w:rsidR="00FE423A" w:rsidRPr="0054603F" w:rsidRDefault="00FE423A" w:rsidP="00FE423A">
      <w:pPr>
        <w:pStyle w:val="Akapitzlist"/>
        <w:numPr>
          <w:ilvl w:val="0"/>
          <w:numId w:val="27"/>
        </w:numPr>
        <w:jc w:val="both"/>
        <w:rPr>
          <w:lang w:val="en-GB"/>
        </w:rPr>
      </w:pPr>
      <w:proofErr w:type="spellStart"/>
      <w:r w:rsidRPr="0054603F">
        <w:rPr>
          <w:lang w:val="en-GB"/>
        </w:rPr>
        <w:t>GeoMedia</w:t>
      </w:r>
      <w:proofErr w:type="spellEnd"/>
      <w:r w:rsidRPr="0054603F">
        <w:rPr>
          <w:lang w:val="en-GB"/>
        </w:rPr>
        <w:t xml:space="preserve"> </w:t>
      </w:r>
      <w:proofErr w:type="spellStart"/>
      <w:r w:rsidRPr="0054603F">
        <w:rPr>
          <w:lang w:val="en-GB"/>
        </w:rPr>
        <w:t>Deskop</w:t>
      </w:r>
      <w:proofErr w:type="spellEnd"/>
      <w:r w:rsidRPr="0054603F">
        <w:rPr>
          <w:lang w:val="en-GB"/>
        </w:rPr>
        <w:t xml:space="preserve"> Professional NL – 160 </w:t>
      </w:r>
      <w:proofErr w:type="spellStart"/>
      <w:r w:rsidRPr="0054603F">
        <w:rPr>
          <w:lang w:val="en-GB"/>
        </w:rPr>
        <w:t>szt</w:t>
      </w:r>
      <w:proofErr w:type="spellEnd"/>
      <w:r w:rsidRPr="0054603F">
        <w:rPr>
          <w:lang w:val="en-GB"/>
        </w:rPr>
        <w:t>.</w:t>
      </w:r>
    </w:p>
    <w:p w14:paraId="608F5F77" w14:textId="77777777" w:rsidR="00FE423A" w:rsidRDefault="00FE423A" w:rsidP="00FE423A">
      <w:pPr>
        <w:pStyle w:val="Akapitzlist"/>
        <w:numPr>
          <w:ilvl w:val="0"/>
          <w:numId w:val="27"/>
        </w:numPr>
        <w:jc w:val="both"/>
        <w:rPr>
          <w:lang w:val="pl-PL"/>
        </w:rPr>
      </w:pPr>
      <w:proofErr w:type="spellStart"/>
      <w:r>
        <w:rPr>
          <w:lang w:val="pl-PL"/>
        </w:rPr>
        <w:t>GeoMedia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Deskop</w:t>
      </w:r>
      <w:proofErr w:type="spellEnd"/>
      <w:r>
        <w:rPr>
          <w:lang w:val="pl-PL"/>
        </w:rPr>
        <w:t xml:space="preserve"> Professional CC – 40 szt.</w:t>
      </w:r>
    </w:p>
    <w:p w14:paraId="4CC8A24C" w14:textId="181E9227" w:rsidR="00FE423A" w:rsidRPr="00E37DDC" w:rsidRDefault="00FE423A" w:rsidP="00FE423A">
      <w:pPr>
        <w:pStyle w:val="Akapitzlist"/>
        <w:numPr>
          <w:ilvl w:val="0"/>
          <w:numId w:val="27"/>
        </w:numPr>
        <w:jc w:val="both"/>
        <w:rPr>
          <w:lang w:val="en-GB"/>
        </w:rPr>
      </w:pPr>
      <w:proofErr w:type="spellStart"/>
      <w:r w:rsidRPr="0054603F">
        <w:rPr>
          <w:lang w:val="en-GB"/>
        </w:rPr>
        <w:t>M.App</w:t>
      </w:r>
      <w:proofErr w:type="spellEnd"/>
      <w:r w:rsidRPr="0054603F">
        <w:rPr>
          <w:lang w:val="en-GB"/>
        </w:rPr>
        <w:t xml:space="preserve"> Enterprise Prof</w:t>
      </w:r>
      <w:r w:rsidR="003619B7" w:rsidRPr="0054603F">
        <w:rPr>
          <w:lang w:val="en-GB"/>
        </w:rPr>
        <w:t>e</w:t>
      </w:r>
      <w:r w:rsidRPr="0054603F">
        <w:rPr>
          <w:lang w:val="en-GB"/>
        </w:rPr>
        <w:t xml:space="preserve">ssional – 1 </w:t>
      </w:r>
      <w:proofErr w:type="spellStart"/>
      <w:r w:rsidRPr="0054603F">
        <w:rPr>
          <w:lang w:val="en-GB"/>
        </w:rPr>
        <w:t>szt</w:t>
      </w:r>
      <w:proofErr w:type="spellEnd"/>
      <w:r w:rsidRPr="0054603F">
        <w:rPr>
          <w:lang w:val="en-GB"/>
        </w:rPr>
        <w:t>.</w:t>
      </w:r>
    </w:p>
    <w:p w14:paraId="528E8EC9" w14:textId="614B7C4B" w:rsidR="00FE423A" w:rsidRPr="00E37DDC" w:rsidRDefault="00FE423A" w:rsidP="00E37DDC">
      <w:pPr>
        <w:pStyle w:val="Nagwek4"/>
        <w:numPr>
          <w:ilvl w:val="2"/>
          <w:numId w:val="32"/>
        </w:numPr>
        <w:spacing w:before="240" w:after="240"/>
        <w:rPr>
          <w:rFonts w:eastAsia="Arial"/>
          <w:lang w:val="pl-PL"/>
        </w:rPr>
      </w:pPr>
      <w:r w:rsidRPr="0054603F">
        <w:rPr>
          <w:rFonts w:eastAsia="Arial"/>
          <w:lang w:val="en-GB"/>
        </w:rPr>
        <w:t xml:space="preserve"> </w:t>
      </w:r>
      <w:r>
        <w:rPr>
          <w:rFonts w:eastAsia="Arial"/>
          <w:lang w:val="pl-PL"/>
        </w:rPr>
        <w:t>Zakres realizowanych prac</w:t>
      </w:r>
    </w:p>
    <w:p w14:paraId="42089886" w14:textId="77777777" w:rsidR="00FE423A" w:rsidRDefault="00FE423A" w:rsidP="00FE423A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4.1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Pr="00CB037B">
        <w:rPr>
          <w:rFonts w:cstheme="minorHAnsi"/>
          <w:b/>
          <w:bCs/>
          <w:lang w:val="pl-PL"/>
        </w:rPr>
        <w:t xml:space="preserve">Zamiana licencji stacjonarnych </w:t>
      </w:r>
      <w:proofErr w:type="spellStart"/>
      <w:r w:rsidRPr="00CB037B">
        <w:rPr>
          <w:rFonts w:cstheme="minorHAnsi"/>
          <w:b/>
          <w:bCs/>
          <w:lang w:val="pl-PL"/>
        </w:rPr>
        <w:t>GeoMedia</w:t>
      </w:r>
      <w:proofErr w:type="spellEnd"/>
      <w:r w:rsidRPr="00CB037B">
        <w:rPr>
          <w:rFonts w:cstheme="minorHAnsi"/>
          <w:b/>
          <w:bCs/>
          <w:lang w:val="pl-PL"/>
        </w:rPr>
        <w:t xml:space="preserve"> Professional na licencj</w:t>
      </w:r>
      <w:r>
        <w:rPr>
          <w:rFonts w:cstheme="minorHAnsi"/>
          <w:b/>
          <w:bCs/>
          <w:lang w:val="pl-PL"/>
        </w:rPr>
        <w:t>e</w:t>
      </w:r>
      <w:r w:rsidRPr="00CB037B">
        <w:rPr>
          <w:rFonts w:cstheme="minorHAnsi"/>
          <w:b/>
          <w:bCs/>
          <w:lang w:val="pl-PL"/>
        </w:rPr>
        <w:t xml:space="preserve"> pływając</w:t>
      </w:r>
      <w:r>
        <w:rPr>
          <w:rFonts w:cstheme="minorHAnsi"/>
          <w:b/>
          <w:bCs/>
          <w:lang w:val="pl-PL"/>
        </w:rPr>
        <w:t>e</w:t>
      </w:r>
      <w:r w:rsidRPr="00CB037B">
        <w:rPr>
          <w:rFonts w:cstheme="minorHAnsi"/>
          <w:b/>
          <w:bCs/>
          <w:lang w:val="pl-PL"/>
        </w:rPr>
        <w:t>.</w:t>
      </w:r>
    </w:p>
    <w:p w14:paraId="5ED02EE9" w14:textId="77777777" w:rsidR="00FE423A" w:rsidRDefault="00FE423A" w:rsidP="00FE423A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Wykonawca wykona konwersję 160 licencji stacjonarnych </w:t>
      </w:r>
      <w:proofErr w:type="spellStart"/>
      <w:r>
        <w:rPr>
          <w:rFonts w:cstheme="minorHAnsi"/>
          <w:lang w:val="pl-PL"/>
        </w:rPr>
        <w:t>GeoMedia</w:t>
      </w:r>
      <w:proofErr w:type="spellEnd"/>
      <w:r>
        <w:rPr>
          <w:rFonts w:cstheme="minorHAnsi"/>
          <w:lang w:val="pl-PL"/>
        </w:rPr>
        <w:t xml:space="preserve"> Professional należących do Zamawiającego na 160 licencji pływających </w:t>
      </w:r>
      <w:proofErr w:type="spellStart"/>
      <w:r>
        <w:rPr>
          <w:rFonts w:cstheme="minorHAnsi"/>
          <w:lang w:val="pl-PL"/>
        </w:rPr>
        <w:t>GeoMedia</w:t>
      </w:r>
      <w:proofErr w:type="spellEnd"/>
      <w:r>
        <w:rPr>
          <w:rFonts w:cstheme="minorHAnsi"/>
          <w:lang w:val="pl-PL"/>
        </w:rPr>
        <w:t xml:space="preserve"> Professional.</w:t>
      </w:r>
    </w:p>
    <w:p w14:paraId="73A47F80" w14:textId="77777777" w:rsidR="00FE423A" w:rsidRDefault="00FE423A" w:rsidP="00FE423A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4.2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Pr="00CB037B">
        <w:rPr>
          <w:rFonts w:cstheme="minorHAnsi"/>
          <w:b/>
          <w:bCs/>
          <w:lang w:val="pl-PL"/>
        </w:rPr>
        <w:t>Instalacja serwera licencji</w:t>
      </w:r>
      <w:r>
        <w:rPr>
          <w:rFonts w:cstheme="minorHAnsi"/>
          <w:b/>
          <w:bCs/>
          <w:lang w:val="pl-PL"/>
        </w:rPr>
        <w:t>.</w:t>
      </w:r>
    </w:p>
    <w:p w14:paraId="08BC500F" w14:textId="1984C841" w:rsidR="00FE423A" w:rsidRDefault="00FE423A" w:rsidP="00FE423A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Wykonawca przekaże i zai</w:t>
      </w:r>
      <w:r w:rsidRPr="003F1DE8">
        <w:rPr>
          <w:rFonts w:cstheme="minorHAnsi"/>
          <w:lang w:val="pl-PL"/>
        </w:rPr>
        <w:t>nstal</w:t>
      </w:r>
      <w:r>
        <w:rPr>
          <w:rFonts w:cstheme="minorHAnsi"/>
          <w:lang w:val="pl-PL"/>
        </w:rPr>
        <w:t>uje</w:t>
      </w:r>
      <w:r w:rsidRPr="003F1DE8">
        <w:rPr>
          <w:rFonts w:cstheme="minorHAnsi"/>
          <w:lang w:val="pl-PL"/>
        </w:rPr>
        <w:t xml:space="preserve"> serwer licencji (</w:t>
      </w:r>
      <w:proofErr w:type="spellStart"/>
      <w:r w:rsidRPr="003F1DE8">
        <w:rPr>
          <w:rFonts w:cstheme="minorHAnsi"/>
          <w:lang w:val="pl-PL"/>
        </w:rPr>
        <w:t>Hexagon</w:t>
      </w:r>
      <w:proofErr w:type="spellEnd"/>
      <w:r w:rsidRPr="003F1DE8">
        <w:rPr>
          <w:rFonts w:cstheme="minorHAnsi"/>
          <w:lang w:val="pl-PL"/>
        </w:rPr>
        <w:t xml:space="preserve"> </w:t>
      </w:r>
      <w:proofErr w:type="spellStart"/>
      <w:r w:rsidRPr="003F1DE8">
        <w:rPr>
          <w:rFonts w:cstheme="minorHAnsi"/>
          <w:lang w:val="pl-PL"/>
        </w:rPr>
        <w:t>Geospatial</w:t>
      </w:r>
      <w:proofErr w:type="spellEnd"/>
      <w:r w:rsidRPr="003F1DE8">
        <w:rPr>
          <w:rFonts w:cstheme="minorHAnsi"/>
          <w:lang w:val="pl-PL"/>
        </w:rPr>
        <w:t xml:space="preserve"> License Administration) na środowisku dostarczonym przez </w:t>
      </w:r>
      <w:r>
        <w:rPr>
          <w:rFonts w:cstheme="minorHAnsi"/>
          <w:lang w:val="pl-PL"/>
        </w:rPr>
        <w:t>Z</w:t>
      </w:r>
      <w:r w:rsidRPr="003F1DE8">
        <w:rPr>
          <w:rFonts w:cstheme="minorHAnsi"/>
          <w:lang w:val="pl-PL"/>
        </w:rPr>
        <w:t>amawiającego. Środowisko oparto na systemie operacyjnym Windows Server 2019 Standard</w:t>
      </w:r>
      <w:r>
        <w:rPr>
          <w:rFonts w:cstheme="minorHAnsi"/>
          <w:lang w:val="pl-PL"/>
        </w:rPr>
        <w:t xml:space="preserve">. System </w:t>
      </w:r>
      <w:proofErr w:type="spellStart"/>
      <w:r>
        <w:rPr>
          <w:rFonts w:cstheme="minorHAnsi"/>
          <w:lang w:val="pl-PL"/>
        </w:rPr>
        <w:t>GeoMelio</w:t>
      </w:r>
      <w:proofErr w:type="spellEnd"/>
      <w:r>
        <w:rPr>
          <w:rFonts w:cstheme="minorHAnsi"/>
          <w:lang w:val="pl-PL"/>
        </w:rPr>
        <w:t xml:space="preserve"> jest kompatybilny tylko z licencją </w:t>
      </w:r>
      <w:proofErr w:type="spellStart"/>
      <w:r w:rsidRPr="003F1DE8">
        <w:rPr>
          <w:rFonts w:cstheme="minorHAnsi"/>
          <w:lang w:val="pl-PL"/>
        </w:rPr>
        <w:t>Hexagon</w:t>
      </w:r>
      <w:proofErr w:type="spellEnd"/>
      <w:r w:rsidRPr="003F1DE8">
        <w:rPr>
          <w:rFonts w:cstheme="minorHAnsi"/>
          <w:lang w:val="pl-PL"/>
        </w:rPr>
        <w:t xml:space="preserve"> </w:t>
      </w:r>
      <w:proofErr w:type="spellStart"/>
      <w:r w:rsidRPr="003F1DE8">
        <w:rPr>
          <w:rFonts w:cstheme="minorHAnsi"/>
          <w:lang w:val="pl-PL"/>
        </w:rPr>
        <w:t>Geospatial</w:t>
      </w:r>
      <w:proofErr w:type="spellEnd"/>
      <w:r w:rsidRPr="003F1DE8">
        <w:rPr>
          <w:rFonts w:cstheme="minorHAnsi"/>
          <w:lang w:val="pl-PL"/>
        </w:rPr>
        <w:t xml:space="preserve"> License Administration</w:t>
      </w:r>
      <w:r>
        <w:rPr>
          <w:rFonts w:cstheme="minorHAnsi"/>
          <w:lang w:val="pl-PL"/>
        </w:rPr>
        <w:t>.</w:t>
      </w:r>
    </w:p>
    <w:p w14:paraId="3B57FAFC" w14:textId="77777777" w:rsidR="00FE423A" w:rsidRDefault="00FE423A" w:rsidP="00FE423A">
      <w:pPr>
        <w:spacing w:line="276" w:lineRule="auto"/>
        <w:ind w:left="1080"/>
        <w:jc w:val="both"/>
        <w:rPr>
          <w:rFonts w:cstheme="minorHAnsi"/>
          <w:lang w:val="pl-PL"/>
        </w:rPr>
      </w:pPr>
    </w:p>
    <w:p w14:paraId="39445D7B" w14:textId="77777777" w:rsidR="00FE423A" w:rsidRPr="00EB0C4A" w:rsidRDefault="00FE423A" w:rsidP="00FE423A">
      <w:pPr>
        <w:spacing w:line="276" w:lineRule="auto"/>
        <w:ind w:left="1080"/>
        <w:jc w:val="both"/>
        <w:rPr>
          <w:rFonts w:cstheme="minorHAnsi"/>
          <w:b/>
          <w:bCs/>
          <w:lang w:val="pl-PL"/>
        </w:rPr>
      </w:pPr>
      <w:r>
        <w:rPr>
          <w:rFonts w:cstheme="minorHAnsi"/>
          <w:u w:val="single"/>
          <w:lang w:val="pl-PL"/>
        </w:rPr>
        <w:t>Zadanie 4.3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>
        <w:rPr>
          <w:rFonts w:cstheme="minorHAnsi"/>
          <w:b/>
          <w:bCs/>
          <w:lang w:val="pl-PL"/>
        </w:rPr>
        <w:t>Aktywacja licencji na serwerze licencji.</w:t>
      </w:r>
    </w:p>
    <w:p w14:paraId="0EC2F98D" w14:textId="77777777" w:rsidR="00FE423A" w:rsidRDefault="00FE423A" w:rsidP="00FE423A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3F1DE8">
        <w:rPr>
          <w:rFonts w:cstheme="minorHAnsi"/>
          <w:lang w:val="pl-PL"/>
        </w:rPr>
        <w:t>Aktywacja</w:t>
      </w:r>
      <w:r>
        <w:rPr>
          <w:rFonts w:cstheme="minorHAnsi"/>
          <w:lang w:val="pl-PL"/>
        </w:rPr>
        <w:t xml:space="preserve"> </w:t>
      </w:r>
      <w:r w:rsidRPr="003F1DE8">
        <w:rPr>
          <w:rFonts w:cstheme="minorHAnsi"/>
          <w:lang w:val="pl-PL"/>
        </w:rPr>
        <w:t xml:space="preserve">160 </w:t>
      </w:r>
      <w:r>
        <w:rPr>
          <w:rFonts w:cstheme="minorHAnsi"/>
          <w:lang w:val="pl-PL"/>
        </w:rPr>
        <w:t xml:space="preserve">nowych </w:t>
      </w:r>
      <w:r w:rsidRPr="003F1DE8">
        <w:rPr>
          <w:rFonts w:cstheme="minorHAnsi"/>
          <w:lang w:val="pl-PL"/>
        </w:rPr>
        <w:t xml:space="preserve">licencji </w:t>
      </w:r>
      <w:r>
        <w:rPr>
          <w:rFonts w:cstheme="minorHAnsi"/>
          <w:lang w:val="pl-PL"/>
        </w:rPr>
        <w:t xml:space="preserve">pływających przygotowanych w ramach zadania 4.1 </w:t>
      </w:r>
      <w:r w:rsidRPr="003F1DE8">
        <w:rPr>
          <w:rFonts w:cstheme="minorHAnsi"/>
          <w:lang w:val="pl-PL"/>
        </w:rPr>
        <w:t xml:space="preserve">na serwerze licencji wraz z przeniesieniem na serwer 40 licencji pływających będących już w posiadaniu </w:t>
      </w:r>
      <w:r>
        <w:rPr>
          <w:rFonts w:cstheme="minorHAnsi"/>
          <w:lang w:val="pl-PL"/>
        </w:rPr>
        <w:t>Z</w:t>
      </w:r>
      <w:r w:rsidRPr="003F1DE8">
        <w:rPr>
          <w:rFonts w:cstheme="minorHAnsi"/>
          <w:lang w:val="pl-PL"/>
        </w:rPr>
        <w:t>amawiającego.</w:t>
      </w:r>
    </w:p>
    <w:p w14:paraId="68EC3CBC" w14:textId="77777777" w:rsidR="00FE423A" w:rsidRDefault="00FE423A" w:rsidP="00FE423A">
      <w:pPr>
        <w:spacing w:line="276" w:lineRule="auto"/>
        <w:jc w:val="both"/>
        <w:rPr>
          <w:rFonts w:cstheme="minorHAnsi"/>
          <w:lang w:val="pl-PL"/>
        </w:rPr>
      </w:pPr>
    </w:p>
    <w:p w14:paraId="49E2E013" w14:textId="77777777" w:rsidR="00FE423A" w:rsidRDefault="00FE423A" w:rsidP="00FE423A">
      <w:pPr>
        <w:spacing w:line="276" w:lineRule="auto"/>
        <w:ind w:left="1080"/>
        <w:jc w:val="both"/>
        <w:rPr>
          <w:rFonts w:cstheme="minorHAnsi"/>
          <w:lang w:val="pl-PL"/>
        </w:rPr>
      </w:pPr>
      <w:r>
        <w:rPr>
          <w:rFonts w:cstheme="minorHAnsi"/>
          <w:u w:val="single"/>
          <w:lang w:val="pl-PL"/>
        </w:rPr>
        <w:t>Zadanie 4.4</w:t>
      </w:r>
      <w:r w:rsidRPr="00452262">
        <w:rPr>
          <w:rFonts w:cstheme="minorHAnsi"/>
          <w:u w:val="single"/>
          <w:lang w:val="pl-PL"/>
        </w:rPr>
        <w:t>.</w:t>
      </w:r>
      <w:r>
        <w:rPr>
          <w:rFonts w:cstheme="minorHAnsi"/>
          <w:lang w:val="pl-PL"/>
        </w:rPr>
        <w:t xml:space="preserve"> </w:t>
      </w:r>
      <w:r w:rsidRPr="00980D5C">
        <w:rPr>
          <w:rFonts w:cstheme="minorHAnsi"/>
          <w:b/>
          <w:bCs/>
          <w:lang w:val="pl-PL"/>
        </w:rPr>
        <w:t>Konfiguracja połączeń pomiędzy serwerem licencji</w:t>
      </w:r>
      <w:r>
        <w:rPr>
          <w:rFonts w:cstheme="minorHAnsi"/>
          <w:b/>
          <w:bCs/>
          <w:lang w:val="pl-PL"/>
        </w:rPr>
        <w:t xml:space="preserve"> </w:t>
      </w:r>
      <w:r w:rsidRPr="00980D5C">
        <w:rPr>
          <w:rFonts w:cstheme="minorHAnsi"/>
          <w:b/>
          <w:bCs/>
          <w:lang w:val="pl-PL"/>
        </w:rPr>
        <w:t>a stanowiskami roboczymi.</w:t>
      </w:r>
    </w:p>
    <w:p w14:paraId="64555104" w14:textId="61EAAC47" w:rsidR="00FE423A" w:rsidRPr="00355F7C" w:rsidRDefault="00FE423A" w:rsidP="00355F7C">
      <w:pPr>
        <w:spacing w:line="276" w:lineRule="auto"/>
        <w:ind w:left="1080"/>
        <w:jc w:val="both"/>
        <w:rPr>
          <w:rFonts w:cstheme="minorHAnsi"/>
          <w:lang w:val="pl-PL"/>
        </w:rPr>
      </w:pPr>
      <w:r w:rsidRPr="007A6011">
        <w:rPr>
          <w:rFonts w:cstheme="minorHAnsi"/>
          <w:lang w:val="pl-PL"/>
        </w:rPr>
        <w:t>Konfiguracja połączeń pomiędzy serwerem licencji pływających</w:t>
      </w:r>
      <w:r w:rsidRPr="007A6011">
        <w:rPr>
          <w:rFonts w:cstheme="minorHAnsi"/>
          <w:lang w:val="pl-PL"/>
        </w:rPr>
        <w:br/>
        <w:t>a stanowiskami roboczymi w jednostkach PGW W</w:t>
      </w:r>
      <w:r w:rsidR="00355F7C">
        <w:rPr>
          <w:rFonts w:cstheme="minorHAnsi"/>
          <w:lang w:val="pl-PL"/>
        </w:rPr>
        <w:t xml:space="preserve">ody </w:t>
      </w:r>
      <w:r w:rsidRPr="007A6011">
        <w:rPr>
          <w:rFonts w:cstheme="minorHAnsi"/>
          <w:lang w:val="pl-PL"/>
        </w:rPr>
        <w:t>P</w:t>
      </w:r>
      <w:r w:rsidR="00355F7C">
        <w:rPr>
          <w:rFonts w:cstheme="minorHAnsi"/>
          <w:lang w:val="pl-PL"/>
        </w:rPr>
        <w:t>olskie</w:t>
      </w:r>
      <w:r w:rsidRPr="007A6011">
        <w:rPr>
          <w:rFonts w:cstheme="minorHAnsi"/>
          <w:lang w:val="pl-PL"/>
        </w:rPr>
        <w:t xml:space="preserve"> wymienionych </w:t>
      </w:r>
      <w:r w:rsidR="00355F7C">
        <w:rPr>
          <w:rFonts w:cstheme="minorHAnsi"/>
          <w:lang w:val="pl-PL"/>
        </w:rPr>
        <w:br/>
      </w:r>
      <w:r w:rsidRPr="007A6011">
        <w:rPr>
          <w:rFonts w:cstheme="minorHAnsi"/>
          <w:lang w:val="pl-PL"/>
        </w:rPr>
        <w:t xml:space="preserve">w załączniku nr </w:t>
      </w:r>
      <w:r>
        <w:rPr>
          <w:rFonts w:cstheme="minorHAnsi"/>
          <w:lang w:val="pl-PL"/>
        </w:rPr>
        <w:t>4</w:t>
      </w:r>
      <w:r w:rsidRPr="007A6011">
        <w:rPr>
          <w:rFonts w:cstheme="minorHAnsi"/>
          <w:lang w:val="pl-PL"/>
        </w:rPr>
        <w:t xml:space="preserve"> do niniejszego OPZ.</w:t>
      </w:r>
    </w:p>
    <w:p w14:paraId="23CA6CE8" w14:textId="42A22823" w:rsidR="00FE423A" w:rsidRPr="006317C8" w:rsidRDefault="00FE423A" w:rsidP="00355F7C">
      <w:pPr>
        <w:pStyle w:val="Nagwek4"/>
        <w:spacing w:before="240" w:after="240"/>
        <w:ind w:firstLine="720"/>
        <w:rPr>
          <w:lang w:val="pl-PL"/>
        </w:rPr>
      </w:pPr>
      <w:r w:rsidRPr="00111F8D">
        <w:rPr>
          <w:rFonts w:cstheme="minorHAnsi"/>
          <w:lang w:val="pl-PL"/>
        </w:rPr>
        <w:lastRenderedPageBreak/>
        <w:t>2.4.2</w:t>
      </w:r>
      <w:r>
        <w:rPr>
          <w:lang w:val="pl-PL"/>
        </w:rPr>
        <w:t xml:space="preserve">. </w:t>
      </w:r>
      <w:r w:rsidRPr="007F2750">
        <w:rPr>
          <w:lang w:val="pl-PL"/>
        </w:rPr>
        <w:t>W</w:t>
      </w:r>
      <w:r>
        <w:rPr>
          <w:lang w:val="pl-PL"/>
        </w:rPr>
        <w:t>ymagania minimalne</w:t>
      </w:r>
    </w:p>
    <w:p w14:paraId="27C0D002" w14:textId="77777777" w:rsidR="00FE423A" w:rsidRPr="007F2750" w:rsidRDefault="00FE423A" w:rsidP="00FE423A">
      <w:pPr>
        <w:pStyle w:val="Akapitzlist"/>
        <w:numPr>
          <w:ilvl w:val="3"/>
          <w:numId w:val="35"/>
        </w:numPr>
        <w:jc w:val="both"/>
        <w:rPr>
          <w:rFonts w:cstheme="minorHAnsi"/>
          <w:lang w:val="pl-PL"/>
        </w:rPr>
      </w:pPr>
      <w:r w:rsidRPr="007F2750">
        <w:rPr>
          <w:rFonts w:cstheme="minorHAnsi"/>
          <w:lang w:val="pl-PL"/>
        </w:rPr>
        <w:t>Zamawiający nie dopuszcza zmiany modelu licencjonowania z licencji wieczystych na model subskrypcyjny.</w:t>
      </w:r>
    </w:p>
    <w:p w14:paraId="2AF89A65" w14:textId="77777777" w:rsidR="00FE423A" w:rsidRPr="007F2750" w:rsidRDefault="00FE423A" w:rsidP="00FE423A">
      <w:pPr>
        <w:pStyle w:val="Akapitzlist"/>
        <w:numPr>
          <w:ilvl w:val="3"/>
          <w:numId w:val="35"/>
        </w:numPr>
        <w:jc w:val="both"/>
        <w:rPr>
          <w:rFonts w:cstheme="minorHAnsi"/>
          <w:lang w:val="pl-PL"/>
        </w:rPr>
      </w:pPr>
      <w:r w:rsidRPr="007F2750">
        <w:rPr>
          <w:rFonts w:cstheme="minorHAnsi"/>
          <w:lang w:val="pl-PL"/>
        </w:rPr>
        <w:t>Zamawiający wymaga dostarczenia wykazu kluczy licencyjnych objętych usługą zmiany typu licencji.</w:t>
      </w:r>
    </w:p>
    <w:p w14:paraId="1E47DAFA" w14:textId="77777777" w:rsidR="00FE423A" w:rsidRPr="007F2750" w:rsidRDefault="00FE423A" w:rsidP="00FE423A">
      <w:pPr>
        <w:pStyle w:val="Akapitzlist"/>
        <w:numPr>
          <w:ilvl w:val="3"/>
          <w:numId w:val="35"/>
        </w:numPr>
        <w:jc w:val="both"/>
        <w:rPr>
          <w:rFonts w:cstheme="minorHAnsi"/>
          <w:lang w:val="pl-PL"/>
        </w:rPr>
      </w:pPr>
      <w:r w:rsidRPr="007F2750">
        <w:rPr>
          <w:rFonts w:cstheme="minorHAnsi"/>
          <w:lang w:val="pl-PL"/>
        </w:rPr>
        <w:t>Zamawiający wymaga dostarczenia certyfikatu licencyjnego potwierdzającego ich legalność oraz prawo do korzystania z przedmiotowych licencji.</w:t>
      </w:r>
    </w:p>
    <w:p w14:paraId="45A86AD5" w14:textId="77777777" w:rsidR="00FE423A" w:rsidRDefault="00FE423A" w:rsidP="00FE423A">
      <w:pPr>
        <w:pStyle w:val="Akapitzlist"/>
        <w:numPr>
          <w:ilvl w:val="3"/>
          <w:numId w:val="35"/>
        </w:numPr>
        <w:jc w:val="both"/>
        <w:rPr>
          <w:rFonts w:cstheme="minorHAnsi"/>
          <w:lang w:val="pl-PL"/>
        </w:rPr>
      </w:pPr>
      <w:r w:rsidRPr="007F2750">
        <w:rPr>
          <w:rFonts w:cstheme="minorHAnsi"/>
          <w:lang w:val="pl-PL"/>
        </w:rPr>
        <w:t>Wykonawca zobowiązuje się do nieudostępniania informacji z wykazu licencji stronom trzecim.</w:t>
      </w:r>
    </w:p>
    <w:p w14:paraId="69174831" w14:textId="15C35295" w:rsidR="00FE423A" w:rsidRPr="00876B04" w:rsidRDefault="00FE423A" w:rsidP="00FE423A">
      <w:pPr>
        <w:pStyle w:val="Akapitzlist"/>
        <w:numPr>
          <w:ilvl w:val="3"/>
          <w:numId w:val="35"/>
        </w:numPr>
        <w:jc w:val="both"/>
      </w:pPr>
      <w:proofErr w:type="spellStart"/>
      <w:r w:rsidRPr="00876B04">
        <w:rPr>
          <w:rFonts w:cstheme="minorHAnsi"/>
        </w:rPr>
        <w:t>Wykaz</w:t>
      </w:r>
      <w:proofErr w:type="spellEnd"/>
      <w:r w:rsidR="00876B04">
        <w:rPr>
          <w:rFonts w:cstheme="minorHAnsi"/>
        </w:rPr>
        <w:t xml:space="preserve"> </w:t>
      </w:r>
      <w:proofErr w:type="spellStart"/>
      <w:r w:rsidRPr="00876B04">
        <w:rPr>
          <w:rFonts w:cstheme="minorHAnsi"/>
        </w:rPr>
        <w:t>jednostek</w:t>
      </w:r>
      <w:proofErr w:type="spellEnd"/>
      <w:r w:rsidRPr="00876B04">
        <w:rPr>
          <w:rFonts w:cstheme="minorHAnsi"/>
        </w:rPr>
        <w:t xml:space="preserve"> PGW </w:t>
      </w:r>
      <w:proofErr w:type="spellStart"/>
      <w:r w:rsidRPr="00876B04">
        <w:rPr>
          <w:rFonts w:cstheme="minorHAnsi"/>
        </w:rPr>
        <w:t>W</w:t>
      </w:r>
      <w:r w:rsidR="00876B04">
        <w:rPr>
          <w:rFonts w:cstheme="minorHAnsi"/>
        </w:rPr>
        <w:t>ody</w:t>
      </w:r>
      <w:proofErr w:type="spellEnd"/>
      <w:r w:rsidR="00876B04">
        <w:rPr>
          <w:rFonts w:cstheme="minorHAnsi"/>
        </w:rPr>
        <w:t xml:space="preserve"> </w:t>
      </w:r>
      <w:proofErr w:type="spellStart"/>
      <w:r w:rsidRPr="00876B04">
        <w:rPr>
          <w:rFonts w:cstheme="minorHAnsi"/>
        </w:rPr>
        <w:t>P</w:t>
      </w:r>
      <w:r w:rsidR="00876B04">
        <w:rPr>
          <w:rFonts w:cstheme="minorHAnsi"/>
        </w:rPr>
        <w:t>olskie</w:t>
      </w:r>
      <w:proofErr w:type="spellEnd"/>
      <w:r w:rsidRPr="00876B04">
        <w:rPr>
          <w:rFonts w:cstheme="minorHAnsi"/>
        </w:rPr>
        <w:t xml:space="preserve"> </w:t>
      </w:r>
      <w:proofErr w:type="spellStart"/>
      <w:r w:rsidRPr="00876B04">
        <w:rPr>
          <w:rFonts w:cstheme="minorHAnsi"/>
        </w:rPr>
        <w:t>posiadających</w:t>
      </w:r>
      <w:proofErr w:type="spellEnd"/>
      <w:r w:rsidRPr="00876B04">
        <w:rPr>
          <w:rFonts w:cstheme="minorHAnsi"/>
        </w:rPr>
        <w:t xml:space="preserve"> </w:t>
      </w:r>
      <w:proofErr w:type="spellStart"/>
      <w:r w:rsidRPr="00876B04">
        <w:rPr>
          <w:rFonts w:cstheme="minorHAnsi"/>
        </w:rPr>
        <w:t>licencje</w:t>
      </w:r>
      <w:proofErr w:type="spellEnd"/>
      <w:r w:rsidR="00876B04">
        <w:rPr>
          <w:rFonts w:cstheme="minorHAnsi"/>
        </w:rPr>
        <w:t xml:space="preserve"> </w:t>
      </w:r>
      <w:proofErr w:type="spellStart"/>
      <w:r w:rsidRPr="00876B04">
        <w:rPr>
          <w:rFonts w:cstheme="minorHAnsi"/>
        </w:rPr>
        <w:t>znajduje</w:t>
      </w:r>
      <w:proofErr w:type="spellEnd"/>
      <w:r w:rsidRPr="00876B04">
        <w:rPr>
          <w:rFonts w:cstheme="minorHAnsi"/>
        </w:rPr>
        <w:t xml:space="preserve"> </w:t>
      </w:r>
      <w:proofErr w:type="spellStart"/>
      <w:r w:rsidRPr="00876B04">
        <w:rPr>
          <w:rFonts w:cstheme="minorHAnsi"/>
        </w:rPr>
        <w:t>się</w:t>
      </w:r>
      <w:proofErr w:type="spellEnd"/>
      <w:r w:rsidR="00876B04">
        <w:rPr>
          <w:rFonts w:cstheme="minorHAnsi"/>
        </w:rPr>
        <w:t xml:space="preserve"> </w:t>
      </w:r>
      <w:r w:rsidR="00876B04">
        <w:rPr>
          <w:rFonts w:cstheme="minorHAnsi"/>
        </w:rPr>
        <w:br/>
      </w:r>
      <w:r w:rsidRPr="00876B04">
        <w:rPr>
          <w:rFonts w:cstheme="minorHAnsi"/>
        </w:rPr>
        <w:t xml:space="preserve">w </w:t>
      </w:r>
      <w:proofErr w:type="spellStart"/>
      <w:r w:rsidRPr="00876B04">
        <w:rPr>
          <w:rFonts w:cstheme="minorHAnsi"/>
        </w:rPr>
        <w:t>załączniku</w:t>
      </w:r>
      <w:proofErr w:type="spellEnd"/>
      <w:r w:rsidRPr="00876B04">
        <w:rPr>
          <w:rFonts w:cstheme="minorHAnsi"/>
        </w:rPr>
        <w:t xml:space="preserve"> nr 4 do OPZ.</w:t>
      </w:r>
    </w:p>
    <w:p w14:paraId="3D395F56" w14:textId="77777777" w:rsidR="00FE423A" w:rsidRPr="00B25607" w:rsidRDefault="00FE423A" w:rsidP="00FE423A">
      <w:pPr>
        <w:pStyle w:val="Akapitzlist"/>
        <w:numPr>
          <w:ilvl w:val="3"/>
          <w:numId w:val="35"/>
        </w:numPr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Zamawiający po sprawdzeniu kompletności produktów końcowych i zaakceptowaniu wyników prac podpisuje przygotowany przez Wykonawcę protokół według wzoru z załącznika nr 2. </w:t>
      </w:r>
    </w:p>
    <w:p w14:paraId="114D7255" w14:textId="15CAC4FD" w:rsidR="00FE423A" w:rsidRPr="00876B04" w:rsidRDefault="00FE423A" w:rsidP="00876B04">
      <w:pPr>
        <w:pStyle w:val="Nagwek2"/>
        <w:numPr>
          <w:ilvl w:val="0"/>
          <w:numId w:val="7"/>
        </w:numPr>
        <w:spacing w:before="240" w:after="240"/>
        <w:ind w:left="357" w:hanging="357"/>
        <w:rPr>
          <w:lang w:val="pl-PL"/>
        </w:rPr>
      </w:pPr>
      <w:bookmarkStart w:id="8" w:name="_Toc173912242"/>
      <w:r w:rsidRPr="00050CD9">
        <w:rPr>
          <w:rFonts w:eastAsia="Arial"/>
        </w:rPr>
        <w:t>WYBRANE</w:t>
      </w:r>
      <w:r w:rsidRPr="00E779E7">
        <w:rPr>
          <w:lang w:val="pl-PL"/>
        </w:rPr>
        <w:t xml:space="preserve"> WYMAGANIA FUNKCJONALNE</w:t>
      </w:r>
      <w:bookmarkEnd w:id="8"/>
      <w:r>
        <w:rPr>
          <w:lang w:val="pl-PL"/>
        </w:rPr>
        <w:t xml:space="preserve"> </w:t>
      </w:r>
    </w:p>
    <w:p w14:paraId="0D7769A3" w14:textId="48CFEA28" w:rsidR="00FE423A" w:rsidRPr="00876B04" w:rsidRDefault="00FE423A" w:rsidP="00876B04">
      <w:pPr>
        <w:pStyle w:val="Nagwek3"/>
        <w:numPr>
          <w:ilvl w:val="1"/>
          <w:numId w:val="33"/>
        </w:numPr>
        <w:spacing w:before="240" w:after="240"/>
        <w:ind w:left="714" w:hanging="357"/>
        <w:rPr>
          <w:lang w:val="pl-PL"/>
        </w:rPr>
      </w:pPr>
      <w:bookmarkStart w:id="9" w:name="_Toc173912243"/>
      <w:r w:rsidRPr="00952360">
        <w:rPr>
          <w:lang w:val="pl-PL"/>
        </w:rPr>
        <w:t>PLATFORM</w:t>
      </w:r>
      <w:r>
        <w:rPr>
          <w:lang w:val="pl-PL"/>
        </w:rPr>
        <w:t>A</w:t>
      </w:r>
      <w:r w:rsidRPr="00952360">
        <w:rPr>
          <w:lang w:val="pl-PL"/>
        </w:rPr>
        <w:t xml:space="preserve"> GIS – GEOMEDIA PROFESSIONAL</w:t>
      </w:r>
      <w:bookmarkEnd w:id="9"/>
    </w:p>
    <w:p w14:paraId="391C3EB9" w14:textId="4D1EBD06" w:rsidR="00FE423A" w:rsidRPr="00050CD9" w:rsidRDefault="00FE423A" w:rsidP="4DD51C39">
      <w:pPr>
        <w:pStyle w:val="Akapitzlist"/>
        <w:numPr>
          <w:ilvl w:val="2"/>
          <w:numId w:val="33"/>
        </w:numPr>
        <w:spacing w:line="276" w:lineRule="auto"/>
        <w:jc w:val="both"/>
        <w:rPr>
          <w:lang w:val="pl-PL"/>
        </w:rPr>
      </w:pPr>
      <w:r w:rsidRPr="4DD51C39">
        <w:rPr>
          <w:lang w:val="pl-PL"/>
        </w:rPr>
        <w:t xml:space="preserve"> Platforma GIS musi działać na komputerach PC wyposażonych w system operacyjny Windows 10 w wersji 64 bit</w:t>
      </w:r>
      <w:r w:rsidR="00F42067" w:rsidRPr="4DD51C39">
        <w:rPr>
          <w:lang w:val="pl-PL"/>
        </w:rPr>
        <w:t xml:space="preserve"> lub nowsz</w:t>
      </w:r>
      <w:r w:rsidR="00EC2AD1" w:rsidRPr="4DD51C39">
        <w:rPr>
          <w:lang w:val="pl-PL"/>
        </w:rPr>
        <w:t>y</w:t>
      </w:r>
      <w:r w:rsidRPr="4DD51C39">
        <w:rPr>
          <w:lang w:val="pl-PL"/>
        </w:rPr>
        <w:t>.</w:t>
      </w:r>
    </w:p>
    <w:p w14:paraId="0B9F1501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GIS musi być środowiskiem bazowym dla aplikacji </w:t>
      </w:r>
      <w:proofErr w:type="spellStart"/>
      <w:r>
        <w:rPr>
          <w:rFonts w:cstheme="minorHAnsi"/>
          <w:lang w:val="pl-PL"/>
        </w:rPr>
        <w:t>GeoMelio</w:t>
      </w:r>
      <w:proofErr w:type="spellEnd"/>
      <w:r>
        <w:rPr>
          <w:rFonts w:cstheme="minorHAnsi"/>
          <w:lang w:val="pl-PL"/>
        </w:rPr>
        <w:t>.</w:t>
      </w:r>
    </w:p>
    <w:p w14:paraId="70F57A03" w14:textId="77777777" w:rsidR="00FE423A" w:rsidRPr="00FF3CB9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GIS musi umożliwiać wprowadzanie, edytowanie, analizę i wizualizację danych przestrzennych i opisowych pochodzących z różnych źródeł tworząc jednocześnie platformę dostępu, edycji oraz analiz danych.</w:t>
      </w:r>
    </w:p>
    <w:p w14:paraId="1456BD34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Dane geometryczne i opisowe po zainstalowaniu muszą być przechowywane w relacyjnej bazie danych, nie dopuszcza się rozdzielności danych geometrycznych i opisowych oraz tworzenia na czas pracy operacyjnej kopii danych.</w:t>
      </w:r>
    </w:p>
    <w:p w14:paraId="5EA52DF5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musi umożliwiać automatyczną (tj. bez ingerencji operatora) selekcję obiektów w zależności od bieżącej skali wyświetlania (tzn. wyświetlanie odpowiednich obiektów w zdefiniowanych przedziałach </w:t>
      </w:r>
      <w:proofErr w:type="spellStart"/>
      <w:r>
        <w:rPr>
          <w:rFonts w:cstheme="minorHAnsi"/>
          <w:lang w:val="pl-PL"/>
        </w:rPr>
        <w:t>skalowych</w:t>
      </w:r>
      <w:proofErr w:type="spellEnd"/>
      <w:r>
        <w:rPr>
          <w:rFonts w:cstheme="minorHAnsi"/>
          <w:lang w:val="pl-PL"/>
        </w:rPr>
        <w:t>, w których te obiekty powinny się wyświetlać).</w:t>
      </w:r>
    </w:p>
    <w:p w14:paraId="01E10772" w14:textId="6ACC8F6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musi pozwalać na wyświetlanie jednocześnie danych wektorowych </w:t>
      </w:r>
      <w:r w:rsidR="00AE798F" w:rsidRPr="0054603F">
        <w:rPr>
          <w:lang w:val="pl-PL"/>
        </w:rPr>
        <w:t>i</w:t>
      </w:r>
      <w:r w:rsidRPr="0054603F">
        <w:rPr>
          <w:lang w:val="pl-PL"/>
        </w:rPr>
        <w:t> rastrowych</w:t>
      </w:r>
      <w:r>
        <w:rPr>
          <w:rFonts w:cstheme="minorHAnsi"/>
          <w:lang w:val="pl-PL"/>
        </w:rPr>
        <w:t xml:space="preserve"> z różnych państwowych układów współrzędnych bez konieczności wcześniejszej transformacji (tj. z transformacją wykonywaną „w locie”).</w:t>
      </w:r>
    </w:p>
    <w:p w14:paraId="30E7420F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musi mieć możliwość odczytu plików zapisanych w formacie </w:t>
      </w:r>
      <w:proofErr w:type="spellStart"/>
      <w:r>
        <w:rPr>
          <w:rFonts w:cstheme="minorHAnsi"/>
          <w:lang w:val="pl-PL"/>
        </w:rPr>
        <w:t>GeoTIFF</w:t>
      </w:r>
      <w:proofErr w:type="spellEnd"/>
      <w:r>
        <w:rPr>
          <w:rFonts w:cstheme="minorHAnsi"/>
          <w:lang w:val="pl-PL"/>
        </w:rPr>
        <w:t>.</w:t>
      </w:r>
    </w:p>
    <w:p w14:paraId="32DE0248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po zainstalowaniu musi mieć możliwość wykonania kalibracji „skanów” map z zastosowaniem co najmniej transformacji afinicznej wraz z nadaniem </w:t>
      </w:r>
      <w:proofErr w:type="spellStart"/>
      <w:r>
        <w:rPr>
          <w:rFonts w:cstheme="minorHAnsi"/>
          <w:lang w:val="pl-PL"/>
        </w:rPr>
        <w:t>georeferencji</w:t>
      </w:r>
      <w:proofErr w:type="spellEnd"/>
      <w:r>
        <w:rPr>
          <w:rFonts w:cstheme="minorHAnsi"/>
          <w:lang w:val="pl-PL"/>
        </w:rPr>
        <w:t xml:space="preserve"> (</w:t>
      </w:r>
      <w:proofErr w:type="spellStart"/>
      <w:r>
        <w:rPr>
          <w:rFonts w:cstheme="minorHAnsi"/>
          <w:lang w:val="pl-PL"/>
        </w:rPr>
        <w:t>GeoTIFF</w:t>
      </w:r>
      <w:proofErr w:type="spellEnd"/>
      <w:r>
        <w:rPr>
          <w:rFonts w:cstheme="minorHAnsi"/>
          <w:lang w:val="pl-PL"/>
        </w:rPr>
        <w:t>).</w:t>
      </w:r>
    </w:p>
    <w:p w14:paraId="0A0A63EB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Platforma musi umożliwiać tworzenie dowolnych zapytań GIS (relacje przestrzenne, agregacje przestrzenne, przecinanie warstw, wyliczanie stref buforowych, atrybuty funkcyjne, dynamiczną segmentację itd.).</w:t>
      </w:r>
    </w:p>
    <w:p w14:paraId="4BA7E717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lastRenderedPageBreak/>
        <w:t>Platforma musi posiadać moduł dotyczący dynamicznego etykietowania obiektów wektorowych.</w:t>
      </w:r>
    </w:p>
    <w:p w14:paraId="03594A75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Platforma musi być wyposażona w mechanizm „cache” dla obiektów wyświetlanych w oknie mapy.</w:t>
      </w:r>
    </w:p>
    <w:p w14:paraId="138A099A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Platforma musi umożliwiać bezpośredni dostęp odczyt/zapis do danych takich jak rodzime typy geometrii większych baz danych końcowych, takich jak </w:t>
      </w:r>
      <w:r w:rsidRPr="00FE36B3">
        <w:rPr>
          <w:rFonts w:cstheme="minorHAnsi"/>
          <w:lang w:val="pl-PL"/>
        </w:rPr>
        <w:t xml:space="preserve">Oracle, SQL Server lub </w:t>
      </w:r>
      <w:proofErr w:type="spellStart"/>
      <w:r w:rsidRPr="00FE36B3">
        <w:rPr>
          <w:rFonts w:cstheme="minorHAnsi"/>
          <w:lang w:val="pl-PL"/>
        </w:rPr>
        <w:t>PostgreSQL</w:t>
      </w:r>
      <w:proofErr w:type="spellEnd"/>
      <w:r w:rsidRPr="00FE36B3">
        <w:rPr>
          <w:rFonts w:cstheme="minorHAnsi"/>
          <w:lang w:val="pl-PL"/>
        </w:rPr>
        <w:t>,</w:t>
      </w:r>
      <w:r>
        <w:rPr>
          <w:rFonts w:cstheme="minorHAnsi"/>
          <w:lang w:val="pl-PL"/>
        </w:rPr>
        <w:t xml:space="preserve"> bez konieczności przechodzenia przez </w:t>
      </w:r>
      <w:proofErr w:type="spellStart"/>
      <w:r>
        <w:rPr>
          <w:rFonts w:cstheme="minorHAnsi"/>
          <w:lang w:val="pl-PL"/>
        </w:rPr>
        <w:t>importery</w:t>
      </w:r>
      <w:proofErr w:type="spellEnd"/>
      <w:r>
        <w:rPr>
          <w:rFonts w:cstheme="minorHAnsi"/>
          <w:lang w:val="pl-PL"/>
        </w:rPr>
        <w:t xml:space="preserve"> zewnętrzne, lub technologie zastrzeżone oraz instalowanie dodatkowych modułów.</w:t>
      </w:r>
    </w:p>
    <w:p w14:paraId="319F1B09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Platforma musi umożliwiać wykonywanie dynamicznych, złożonych analiz opartych na narzędziach analitycznych. Możliwość tworzenia kwerend z logicznym zagnieżdżaniem.</w:t>
      </w:r>
    </w:p>
    <w:p w14:paraId="3FDCE3B0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Platforma musi umożliwiać przetwarzanie zarówno danych wektorowych jak i rastrowych w ramach jednego okna mapy.</w:t>
      </w:r>
    </w:p>
    <w:p w14:paraId="1817B25A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Platforma musi umożliwiać tworzenie za pomocą interfejsu graficznego zaawansowanych procesów automatyzujących przetwarzanie danych rastrowych oraz danych wektorowych z wykorzystaniem mechanizmów Machine Learning oraz </w:t>
      </w:r>
      <w:proofErr w:type="spellStart"/>
      <w:r>
        <w:rPr>
          <w:rFonts w:cstheme="minorHAnsi"/>
          <w:lang w:val="pl-PL"/>
        </w:rPr>
        <w:t>Deep</w:t>
      </w:r>
      <w:proofErr w:type="spellEnd"/>
      <w:r>
        <w:rPr>
          <w:rFonts w:cstheme="minorHAnsi"/>
          <w:lang w:val="pl-PL"/>
        </w:rPr>
        <w:t xml:space="preserve"> Machine Learning.</w:t>
      </w:r>
    </w:p>
    <w:p w14:paraId="6021F13F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Platforma musi posiadać zaawansowane funkcje etykietowania, a w tym lokowania etykiet poniżej, powyżej obiektu, rendering, specjalistyczne algorytmy rozwiązywania konfliktów wyświetlania.</w:t>
      </w:r>
    </w:p>
    <w:p w14:paraId="1130F3D4" w14:textId="77777777" w:rsidR="00FE423A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Platforma musi umożliwiać wyświetlanie stylów oraz symboli dynamicznych na podstawie atrybutów obiektów. Wielkość, kształt, kolor, oraz czas odświeżania muszą być konfigurowalne a style i symbole muszą się aktualizować na bieżąco po zmianie atrybutu.</w:t>
      </w:r>
    </w:p>
    <w:p w14:paraId="1E06BBBF" w14:textId="77777777" w:rsidR="00FE423A" w:rsidRPr="006D57F5" w:rsidRDefault="00FE423A" w:rsidP="00FE423A">
      <w:pPr>
        <w:pStyle w:val="Akapitzlist"/>
        <w:numPr>
          <w:ilvl w:val="2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Platforma musi umożliwiać eksport danych, w zdefiniowanym przez użytkownika zakresie do powszechnie stosowanych formatów zbiorów danych przestrzennych w tym minimum: ESRI File </w:t>
      </w:r>
      <w:proofErr w:type="spellStart"/>
      <w:r>
        <w:rPr>
          <w:rFonts w:cstheme="minorHAnsi"/>
          <w:lang w:val="pl-PL"/>
        </w:rPr>
        <w:t>Geodatabase</w:t>
      </w:r>
      <w:proofErr w:type="spellEnd"/>
      <w:r>
        <w:rPr>
          <w:rFonts w:cstheme="minorHAnsi"/>
          <w:lang w:val="pl-PL"/>
        </w:rPr>
        <w:t xml:space="preserve">, </w:t>
      </w:r>
      <w:proofErr w:type="spellStart"/>
      <w:r>
        <w:rPr>
          <w:rFonts w:cstheme="minorHAnsi"/>
          <w:lang w:val="pl-PL"/>
        </w:rPr>
        <w:t>Intergraph</w:t>
      </w:r>
      <w:proofErr w:type="spellEnd"/>
      <w:r>
        <w:rPr>
          <w:rFonts w:cstheme="minorHAnsi"/>
          <w:lang w:val="pl-PL"/>
        </w:rPr>
        <w:t xml:space="preserve"> </w:t>
      </w:r>
      <w:proofErr w:type="spellStart"/>
      <w:r>
        <w:rPr>
          <w:rFonts w:cstheme="minorHAnsi"/>
          <w:lang w:val="pl-PL"/>
        </w:rPr>
        <w:t>GeoMedia</w:t>
      </w:r>
      <w:proofErr w:type="spellEnd"/>
      <w:r>
        <w:rPr>
          <w:rFonts w:cstheme="minorHAnsi"/>
          <w:lang w:val="pl-PL"/>
        </w:rPr>
        <w:t>, GML.</w:t>
      </w:r>
    </w:p>
    <w:p w14:paraId="0E38461E" w14:textId="64B3BF1F" w:rsidR="00FE423A" w:rsidRPr="007633CC" w:rsidRDefault="00FE423A" w:rsidP="007633CC">
      <w:pPr>
        <w:pStyle w:val="Nagwek2"/>
        <w:numPr>
          <w:ilvl w:val="0"/>
          <w:numId w:val="33"/>
        </w:numPr>
        <w:spacing w:before="240" w:after="240"/>
        <w:ind w:left="357" w:hanging="357"/>
        <w:rPr>
          <w:lang w:val="pl-PL"/>
        </w:rPr>
      </w:pPr>
      <w:bookmarkStart w:id="10" w:name="_Toc173912244"/>
      <w:r>
        <w:rPr>
          <w:rFonts w:eastAsia="Arial"/>
          <w:lang w:val="pl-PL"/>
        </w:rPr>
        <w:t>OKRES TRWANIA UMOWY</w:t>
      </w:r>
      <w:bookmarkEnd w:id="10"/>
    </w:p>
    <w:p w14:paraId="1FE6B355" w14:textId="77777777" w:rsidR="00FE423A" w:rsidRPr="00CC4E55" w:rsidRDefault="00FE423A" w:rsidP="00FE423A">
      <w:pPr>
        <w:pStyle w:val="Akapitzlist"/>
        <w:numPr>
          <w:ilvl w:val="1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eastAsia="Arial" w:cstheme="minorHAnsi"/>
          <w:lang w:val="pl-PL"/>
        </w:rPr>
        <w:t xml:space="preserve"> </w:t>
      </w:r>
      <w:r w:rsidRPr="00780BC8">
        <w:rPr>
          <w:rFonts w:eastAsia="Arial" w:cstheme="minorHAnsi"/>
          <w:lang w:val="pl-PL"/>
        </w:rPr>
        <w:t>Wykonawca ma obowiązek świadczenia</w:t>
      </w:r>
      <w:r>
        <w:rPr>
          <w:rFonts w:eastAsia="Arial" w:cstheme="minorHAnsi"/>
          <w:lang w:val="pl-PL"/>
        </w:rPr>
        <w:t xml:space="preserve"> usługi do końca obowiązywania umowy.</w:t>
      </w:r>
      <w:bookmarkEnd w:id="0"/>
    </w:p>
    <w:p w14:paraId="707A93D3" w14:textId="77777777" w:rsidR="00FE423A" w:rsidRDefault="00FE423A" w:rsidP="00FE423A">
      <w:pPr>
        <w:pStyle w:val="Akapitzlist"/>
        <w:spacing w:line="276" w:lineRule="auto"/>
        <w:ind w:left="1224"/>
        <w:jc w:val="both"/>
        <w:rPr>
          <w:rFonts w:eastAsia="Arial" w:cstheme="minorHAnsi"/>
          <w:b/>
          <w:bCs/>
          <w:lang w:val="pl-PL"/>
        </w:rPr>
      </w:pPr>
    </w:p>
    <w:p w14:paraId="2985FE97" w14:textId="77777777" w:rsidR="00FE423A" w:rsidRDefault="00FE423A" w:rsidP="00FE423A">
      <w:pPr>
        <w:pStyle w:val="Akapitzlist"/>
        <w:spacing w:line="276" w:lineRule="auto"/>
        <w:ind w:left="1224"/>
        <w:jc w:val="both"/>
        <w:rPr>
          <w:rFonts w:eastAsia="Arial" w:cstheme="minorHAnsi"/>
          <w:lang w:val="pl-PL"/>
        </w:rPr>
      </w:pPr>
      <w:r>
        <w:rPr>
          <w:rFonts w:eastAsia="Arial" w:cstheme="minorHAnsi"/>
          <w:b/>
          <w:bCs/>
          <w:lang w:val="pl-PL"/>
        </w:rPr>
        <w:t>Termin rozpoczęcia:</w:t>
      </w:r>
      <w:r>
        <w:rPr>
          <w:rFonts w:eastAsia="Arial" w:cstheme="minorHAnsi"/>
          <w:lang w:val="pl-PL"/>
        </w:rPr>
        <w:t xml:space="preserve"> od dnia podpisania Umowy.</w:t>
      </w:r>
    </w:p>
    <w:p w14:paraId="3F1E752C" w14:textId="1D1125C3" w:rsidR="00FE423A" w:rsidRDefault="00FE423A" w:rsidP="007633CC">
      <w:pPr>
        <w:pStyle w:val="Akapitzlist"/>
        <w:spacing w:line="276" w:lineRule="auto"/>
        <w:ind w:left="1224"/>
        <w:jc w:val="both"/>
        <w:rPr>
          <w:rFonts w:eastAsia="Arial" w:cstheme="minorHAnsi"/>
          <w:lang w:val="pl-PL"/>
        </w:rPr>
      </w:pPr>
      <w:r w:rsidRPr="0009526A">
        <w:rPr>
          <w:rFonts w:eastAsia="Arial" w:cstheme="minorHAnsi"/>
          <w:b/>
          <w:bCs/>
          <w:lang w:val="pl-PL"/>
        </w:rPr>
        <w:t>Termin zakończenia:</w:t>
      </w:r>
      <w:r>
        <w:rPr>
          <w:rFonts w:eastAsia="Arial" w:cstheme="minorHAnsi"/>
          <w:lang w:val="pl-PL"/>
        </w:rPr>
        <w:t xml:space="preserve"> 24 miesiące od dnia zawarcia Umowy.</w:t>
      </w:r>
    </w:p>
    <w:p w14:paraId="0E81E0FE" w14:textId="77777777" w:rsidR="00FE423A" w:rsidRPr="0013721E" w:rsidRDefault="00FE423A" w:rsidP="00FE423A">
      <w:pPr>
        <w:spacing w:line="276" w:lineRule="auto"/>
        <w:ind w:left="720"/>
        <w:jc w:val="both"/>
        <w:rPr>
          <w:rFonts w:eastAsia="Arial" w:cstheme="minorHAnsi"/>
          <w:lang w:val="pl-PL"/>
        </w:rPr>
      </w:pPr>
      <w:r w:rsidRPr="0013721E">
        <w:rPr>
          <w:rFonts w:eastAsia="Arial" w:cstheme="minorHAnsi"/>
          <w:lang w:val="pl-PL"/>
        </w:rPr>
        <w:t xml:space="preserve">W </w:t>
      </w:r>
      <w:r>
        <w:rPr>
          <w:rFonts w:eastAsia="Arial" w:cstheme="minorHAnsi"/>
          <w:lang w:val="pl-PL"/>
        </w:rPr>
        <w:t>ramach umowy należy wykonać następujące zadania w poniżej wskazanych terminach:</w:t>
      </w:r>
    </w:p>
    <w:tbl>
      <w:tblPr>
        <w:tblW w:w="794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"/>
        <w:gridCol w:w="75"/>
        <w:gridCol w:w="765"/>
        <w:gridCol w:w="4592"/>
        <w:gridCol w:w="2107"/>
      </w:tblGrid>
      <w:tr w:rsidR="00FE423A" w:rsidRPr="00B9711D" w14:paraId="2376384A" w14:textId="77777777" w:rsidTr="5DD5483A">
        <w:trPr>
          <w:trHeight w:val="105"/>
          <w:jc w:val="center"/>
        </w:trPr>
        <w:tc>
          <w:tcPr>
            <w:tcW w:w="124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27A1391B" w14:textId="77777777" w:rsidR="00FE423A" w:rsidRPr="00B9711D" w:rsidRDefault="00FE423A" w:rsidP="00AB77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 w:eastAsia="pl-PL"/>
              </w:rPr>
              <w:t>L.p. zadania</w:t>
            </w: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F188990" w14:textId="77777777" w:rsidR="00FE423A" w:rsidRPr="00B9711D" w:rsidRDefault="00FE423A" w:rsidP="00AB77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 w:eastAsia="pl-PL"/>
              </w:rPr>
              <w:t>Nazwa zadania</w:t>
            </w: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B624177" w14:textId="77777777" w:rsidR="00FE423A" w:rsidRPr="00B9711D" w:rsidRDefault="00FE423A" w:rsidP="00AB77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l-PL" w:eastAsia="pl-PL"/>
              </w:rPr>
              <w:t>Termin zakończenia realizacji zadania</w:t>
            </w: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 </w:t>
            </w:r>
          </w:p>
        </w:tc>
      </w:tr>
      <w:tr w:rsidR="00FE423A" w:rsidRPr="00993959" w14:paraId="11E58DFB" w14:textId="77777777" w:rsidTr="5DD5483A">
        <w:trPr>
          <w:trHeight w:val="390"/>
          <w:jc w:val="center"/>
        </w:trPr>
        <w:tc>
          <w:tcPr>
            <w:tcW w:w="124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095A425B" w14:textId="77777777" w:rsidR="00FE423A" w:rsidRPr="00B9711D" w:rsidRDefault="00FE423A" w:rsidP="00AB77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1.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66B05DDF" w14:textId="77777777" w:rsidR="00FE423A" w:rsidRPr="00B9711D" w:rsidRDefault="00FE423A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Usługa asysty technicznej systemu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GeoMelio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tj.  systemu do elektronicznego prowadzenia ewidencji melioracji wodnych oraz</w:t>
            </w:r>
            <w:r w:rsidRPr="0054603F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zmeliorowanych gruntów.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hideMark/>
          </w:tcPr>
          <w:p w14:paraId="170E126D" w14:textId="77777777" w:rsidR="00FE423A" w:rsidRPr="00B9711D" w:rsidRDefault="00FE423A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Do 24 miesięcy </w:t>
            </w:r>
            <w:r w:rsidRPr="00904013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od dnia</w:t>
            </w:r>
            <w:r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 </w:t>
            </w:r>
            <w:r w:rsidRPr="00904013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zawarcia Umowy</w:t>
            </w:r>
            <w:r w:rsidRPr="0054603F">
              <w:rPr>
                <w:rStyle w:val="eop"/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 </w:t>
            </w:r>
          </w:p>
        </w:tc>
      </w:tr>
      <w:tr w:rsidR="00FE423A" w:rsidRPr="00993959" w14:paraId="0C14D11F" w14:textId="77777777" w:rsidTr="5DD5483A">
        <w:trPr>
          <w:trHeight w:val="390"/>
          <w:jc w:val="center"/>
        </w:trPr>
        <w:tc>
          <w:tcPr>
            <w:tcW w:w="124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2E849A5F" w14:textId="77777777" w:rsidR="00FE423A" w:rsidRPr="00B9711D" w:rsidRDefault="00FE423A" w:rsidP="00AB77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2.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3022ED3A" w14:textId="4A94D53E" w:rsidR="00FE423A" w:rsidRPr="00B9711D" w:rsidRDefault="00FE423A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Przeprowadzenie szkoleń z obsługi </w:t>
            </w:r>
            <w:r w:rsidR="00477826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oprogramowania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GIS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GeoMedia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Professional oraz aplikacji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GeoMelio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hideMark/>
          </w:tcPr>
          <w:p w14:paraId="46F3A52F" w14:textId="77777777" w:rsidR="00FE423A" w:rsidRPr="00B9711D" w:rsidRDefault="00FE423A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Do 24 miesięcy </w:t>
            </w:r>
            <w:r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 </w:t>
            </w:r>
          </w:p>
        </w:tc>
      </w:tr>
      <w:tr w:rsidR="00FE423A" w:rsidRPr="00993959" w14:paraId="0F391CA1" w14:textId="77777777" w:rsidTr="5DD5483A">
        <w:trPr>
          <w:trHeight w:val="390"/>
          <w:jc w:val="center"/>
        </w:trPr>
        <w:tc>
          <w:tcPr>
            <w:tcW w:w="40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A74BF6" w14:textId="77777777" w:rsidR="00FE423A" w:rsidRPr="00B9711D" w:rsidRDefault="00FE423A" w:rsidP="00AB77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lastRenderedPageBreak/>
              <w:t> </w:t>
            </w: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19CA99" w14:textId="77777777" w:rsidR="00FE423A" w:rsidRPr="00B9711D" w:rsidRDefault="00FE423A" w:rsidP="00AB77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2.1.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7E2C31" w14:textId="67A6D5DF" w:rsidR="00FE423A" w:rsidRPr="00B9711D" w:rsidRDefault="00FE423A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Przeprowadzenie szkoleń z obsługi </w:t>
            </w:r>
            <w:r w:rsidR="00477826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oprogramowania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GIS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GeoMedia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Professional oraz aplikacji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GeoMelio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– Szkolenie dla użytkowników.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972411F" w14:textId="77777777" w:rsidR="00FE423A" w:rsidRPr="00B9711D" w:rsidRDefault="00FE423A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Do 24 miesięcy </w:t>
            </w:r>
            <w:r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 </w:t>
            </w:r>
          </w:p>
        </w:tc>
      </w:tr>
      <w:tr w:rsidR="00FE423A" w:rsidRPr="00993959" w14:paraId="1458C54B" w14:textId="77777777" w:rsidTr="5DD5483A">
        <w:trPr>
          <w:trHeight w:val="390"/>
          <w:jc w:val="center"/>
        </w:trPr>
        <w:tc>
          <w:tcPr>
            <w:tcW w:w="0" w:type="auto"/>
            <w:vMerge/>
            <w:vAlign w:val="center"/>
            <w:hideMark/>
          </w:tcPr>
          <w:p w14:paraId="1D0C0237" w14:textId="77777777" w:rsidR="00FE423A" w:rsidRPr="00B9711D" w:rsidRDefault="00FE423A" w:rsidP="00AB77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BDB485" w14:textId="77777777" w:rsidR="00FE423A" w:rsidRPr="00B9711D" w:rsidRDefault="00FE423A" w:rsidP="00AB77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2.2.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C34987" w14:textId="2F27FCD5" w:rsidR="00FE423A" w:rsidRPr="00B9711D" w:rsidRDefault="00FE423A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Przeprowadzenie szkoleń z obsługi </w:t>
            </w:r>
            <w:r w:rsidR="00477826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oprogramowania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GIS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GeoMedia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Professional oraz aplikacji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GeoMelio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– Szkolenie dla administratorów.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6E89995" w14:textId="77777777" w:rsidR="00FE423A" w:rsidRPr="00B9711D" w:rsidRDefault="00FE423A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Do 24 miesięcy </w:t>
            </w:r>
            <w:r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 </w:t>
            </w:r>
          </w:p>
        </w:tc>
      </w:tr>
      <w:tr w:rsidR="00FE423A" w:rsidRPr="00993959" w14:paraId="5BB7579B" w14:textId="77777777" w:rsidTr="5DD5483A">
        <w:trPr>
          <w:trHeight w:val="390"/>
          <w:jc w:val="center"/>
        </w:trPr>
        <w:tc>
          <w:tcPr>
            <w:tcW w:w="124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2C9591C2" w14:textId="77777777" w:rsidR="00FE423A" w:rsidRPr="00B9711D" w:rsidRDefault="00FE423A" w:rsidP="00AB77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01058C35" w14:textId="77777777" w:rsidR="00FE423A" w:rsidRPr="00B9711D" w:rsidRDefault="00FE423A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Rozwój systemu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GeoMelio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hideMark/>
          </w:tcPr>
          <w:p w14:paraId="4CE080BB" w14:textId="77777777" w:rsidR="00FE423A" w:rsidRPr="00B9711D" w:rsidRDefault="00FE423A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Do 24 miesięcy </w:t>
            </w:r>
            <w:r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 </w:t>
            </w:r>
          </w:p>
        </w:tc>
      </w:tr>
      <w:tr w:rsidR="006742AE" w:rsidRPr="00993959" w14:paraId="14300B21" w14:textId="77777777">
        <w:trPr>
          <w:trHeight w:val="390"/>
          <w:jc w:val="center"/>
        </w:trPr>
        <w:tc>
          <w:tcPr>
            <w:tcW w:w="407" w:type="dxa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BB3A436" w14:textId="77777777" w:rsidR="006742AE" w:rsidRPr="00B9711D" w:rsidRDefault="006742AE" w:rsidP="006742A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5AF89F4" w14:textId="5F2F3CA4" w:rsidR="006742AE" w:rsidRPr="00B9711D" w:rsidRDefault="006742AE" w:rsidP="006742AE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3.1.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A4C236A" w14:textId="2E299F43" w:rsidR="006742AE" w:rsidRPr="00B9711D" w:rsidRDefault="006742AE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Centralizacja baz danych na centralnym serwerze.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5F7882D" w14:textId="0DCFA6BC" w:rsidR="006742AE" w:rsidRPr="00B9711D" w:rsidRDefault="006742AE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6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6742AE" w:rsidRPr="00993959" w14:paraId="719F41F6" w14:textId="77777777" w:rsidTr="5DD5483A">
        <w:trPr>
          <w:trHeight w:val="390"/>
          <w:jc w:val="center"/>
        </w:trPr>
        <w:tc>
          <w:tcPr>
            <w:tcW w:w="40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A8BA2A" w14:textId="77777777" w:rsidR="006742AE" w:rsidRPr="00B9711D" w:rsidRDefault="006742AE" w:rsidP="006742A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AFAA378" w14:textId="7DA17B01" w:rsidR="006742AE" w:rsidRPr="00B9711D" w:rsidRDefault="006742AE" w:rsidP="006742A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</w:t>
            </w:r>
            <w:r w:rsidR="009116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2</w:t>
            </w: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DEDA4" w14:textId="1927212B" w:rsidR="006742AE" w:rsidRPr="00B9711D" w:rsidRDefault="006742AE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Stworzenie mechanizmu aktualizacji bazy publikacyjnej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M.App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Enterpri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s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e.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A726526" w14:textId="77777777" w:rsidR="006742AE" w:rsidRPr="00B9711D" w:rsidRDefault="006742AE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Do 6 miesięcy </w:t>
            </w:r>
            <w:r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 </w:t>
            </w:r>
          </w:p>
        </w:tc>
      </w:tr>
      <w:tr w:rsidR="006742AE" w:rsidRPr="00993959" w14:paraId="331F2452" w14:textId="77777777" w:rsidTr="5DD5483A">
        <w:trPr>
          <w:trHeight w:val="390"/>
          <w:jc w:val="center"/>
        </w:trPr>
        <w:tc>
          <w:tcPr>
            <w:tcW w:w="0" w:type="auto"/>
            <w:vMerge/>
            <w:vAlign w:val="center"/>
            <w:hideMark/>
          </w:tcPr>
          <w:p w14:paraId="05B26E6F" w14:textId="77777777" w:rsidR="006742AE" w:rsidRPr="00B9711D" w:rsidRDefault="006742AE" w:rsidP="006742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4359BD" w14:textId="03B5A6F6" w:rsidR="006742AE" w:rsidRPr="00B9711D" w:rsidRDefault="006742AE" w:rsidP="006742A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</w:t>
            </w:r>
            <w:r w:rsidR="009116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</w:t>
            </w: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D67118" w14:textId="77777777" w:rsidR="006742AE" w:rsidRPr="00B9711D" w:rsidRDefault="006742AE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Aktualizacja danych przestrzennych.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8BD597F" w14:textId="77777777" w:rsidR="006742AE" w:rsidRPr="00B9711D" w:rsidRDefault="006742AE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Do 6 miesięcy </w:t>
            </w:r>
            <w:r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 </w:t>
            </w:r>
          </w:p>
        </w:tc>
      </w:tr>
      <w:tr w:rsidR="006742AE" w:rsidRPr="00993959" w14:paraId="0A165EC0" w14:textId="77777777" w:rsidTr="5DD5483A">
        <w:trPr>
          <w:trHeight w:val="390"/>
          <w:jc w:val="center"/>
        </w:trPr>
        <w:tc>
          <w:tcPr>
            <w:tcW w:w="0" w:type="auto"/>
            <w:vMerge/>
            <w:vAlign w:val="center"/>
            <w:hideMark/>
          </w:tcPr>
          <w:p w14:paraId="4CC126B2" w14:textId="77777777" w:rsidR="006742AE" w:rsidRPr="00B9711D" w:rsidRDefault="006742AE" w:rsidP="006742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F64A64" w14:textId="3593C376" w:rsidR="006742AE" w:rsidRPr="00B9711D" w:rsidRDefault="006742AE" w:rsidP="006742A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</w:t>
            </w:r>
            <w:r w:rsidR="009116E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4</w:t>
            </w: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B909BFF" w14:textId="1B4DC9E1" w:rsidR="006742AE" w:rsidRPr="00B9711D" w:rsidRDefault="006742AE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Dodanie danych wektorowych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ze zbiorów o obiektach hydrograficznych oraz ich aktualizacja w oparciu o usługi pobierania danych przestrzennych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5BD4BEB" w14:textId="77777777" w:rsidR="006742AE" w:rsidRPr="00B9711D" w:rsidRDefault="006742AE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Do 6 miesięcy </w:t>
            </w:r>
            <w:r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 </w:t>
            </w:r>
          </w:p>
        </w:tc>
      </w:tr>
      <w:tr w:rsidR="009116E0" w:rsidRPr="00993959" w14:paraId="31657298" w14:textId="77777777">
        <w:trPr>
          <w:trHeight w:val="390"/>
          <w:jc w:val="center"/>
        </w:trPr>
        <w:tc>
          <w:tcPr>
            <w:tcW w:w="0" w:type="auto"/>
            <w:vMerge/>
            <w:vAlign w:val="center"/>
          </w:tcPr>
          <w:p w14:paraId="43648F8A" w14:textId="77777777" w:rsidR="009116E0" w:rsidRPr="00B9711D" w:rsidRDefault="009116E0" w:rsidP="009116E0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E383E4" w14:textId="22BAF0CF" w:rsidR="009116E0" w:rsidRPr="00B9711D" w:rsidRDefault="009116E0" w:rsidP="009116E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5</w:t>
            </w: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A4784BD" w14:textId="25F3FC09" w:rsidR="009116E0" w:rsidRPr="00B9711D" w:rsidRDefault="009116E0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Import danych BDOT500 i GESUT z aktualnej struktury GML.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BC285E" w14:textId="1C18B153" w:rsidR="009116E0" w:rsidRPr="00B9711D" w:rsidRDefault="009116E0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6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9116E0" w:rsidRPr="00993959" w14:paraId="2F1E92D9" w14:textId="77777777" w:rsidTr="5DD5483A">
        <w:trPr>
          <w:trHeight w:val="390"/>
          <w:jc w:val="center"/>
        </w:trPr>
        <w:tc>
          <w:tcPr>
            <w:tcW w:w="0" w:type="auto"/>
            <w:vMerge/>
            <w:vAlign w:val="center"/>
            <w:hideMark/>
          </w:tcPr>
          <w:p w14:paraId="173DA034" w14:textId="77777777" w:rsidR="009116E0" w:rsidRPr="00B9711D" w:rsidRDefault="009116E0" w:rsidP="009116E0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37A410" w14:textId="4F325350" w:rsidR="009116E0" w:rsidRPr="00B9711D" w:rsidRDefault="009116E0" w:rsidP="009116E0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6</w:t>
            </w: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9DC3FE" w14:textId="77777777" w:rsidR="009116E0" w:rsidRPr="00B9711D" w:rsidRDefault="009116E0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Dostosowanie Systemu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GeoMelio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do najnowszej Platformy Bazowej GIS –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GeoMedia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2023. 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0E74BA5F" w14:textId="77777777" w:rsidR="009116E0" w:rsidRPr="00B9711D" w:rsidRDefault="009116E0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Do 12 miesięcy </w:t>
            </w:r>
            <w:r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sz w:val="20"/>
                <w:szCs w:val="20"/>
                <w:lang w:val="pl-PL" w:eastAsia="pl-PL"/>
              </w:rPr>
              <w:t> </w:t>
            </w:r>
          </w:p>
        </w:tc>
      </w:tr>
      <w:tr w:rsidR="009116E0" w:rsidRPr="00993959" w14:paraId="1CE6E62E" w14:textId="77777777" w:rsidTr="5DD5483A">
        <w:trPr>
          <w:trHeight w:val="390"/>
          <w:jc w:val="center"/>
        </w:trPr>
        <w:tc>
          <w:tcPr>
            <w:tcW w:w="0" w:type="auto"/>
            <w:vMerge/>
            <w:vAlign w:val="center"/>
            <w:hideMark/>
          </w:tcPr>
          <w:p w14:paraId="42F45B7C" w14:textId="77777777" w:rsidR="009116E0" w:rsidRPr="00B9711D" w:rsidRDefault="009116E0" w:rsidP="009116E0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6676EB" w14:textId="6852BB1A" w:rsidR="009116E0" w:rsidRPr="00B9711D" w:rsidRDefault="009116E0" w:rsidP="009116E0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7</w:t>
            </w: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CEB29" w14:textId="77777777" w:rsidR="009116E0" w:rsidRPr="00B9711D" w:rsidRDefault="009116E0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Optymalizacja działania aplikacji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GeoMelio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068346" w14:textId="77777777" w:rsidR="009116E0" w:rsidRPr="00B9711D" w:rsidRDefault="009116E0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12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9116E0" w:rsidRPr="00993959" w14:paraId="2DD502F1" w14:textId="77777777" w:rsidTr="5DD5483A">
        <w:trPr>
          <w:trHeight w:val="390"/>
          <w:jc w:val="center"/>
        </w:trPr>
        <w:tc>
          <w:tcPr>
            <w:tcW w:w="0" w:type="auto"/>
            <w:vMerge/>
            <w:vAlign w:val="center"/>
            <w:hideMark/>
          </w:tcPr>
          <w:p w14:paraId="79104C4D" w14:textId="77777777" w:rsidR="009116E0" w:rsidRPr="00B9711D" w:rsidRDefault="009116E0" w:rsidP="009116E0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4C1060" w14:textId="1FFB6AA9" w:rsidR="009116E0" w:rsidRPr="00B9711D" w:rsidRDefault="009116E0" w:rsidP="009116E0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</w:t>
            </w:r>
            <w:r w:rsidR="00E943B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8</w:t>
            </w: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1CE3A7" w14:textId="77777777" w:rsidR="009116E0" w:rsidRPr="00B9711D" w:rsidRDefault="009116E0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Usprawnienie działania funkcji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GeoMelio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– Kontrola spójności danych.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566107" w14:textId="77777777" w:rsidR="009116E0" w:rsidRPr="00B9711D" w:rsidRDefault="009116E0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12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9116E0" w:rsidRPr="00993959" w14:paraId="496FDC7C" w14:textId="77777777" w:rsidTr="5DD5483A">
        <w:trPr>
          <w:trHeight w:val="390"/>
          <w:jc w:val="center"/>
        </w:trPr>
        <w:tc>
          <w:tcPr>
            <w:tcW w:w="0" w:type="auto"/>
            <w:vMerge/>
            <w:vAlign w:val="center"/>
            <w:hideMark/>
          </w:tcPr>
          <w:p w14:paraId="7838B936" w14:textId="77777777" w:rsidR="009116E0" w:rsidRPr="00B9711D" w:rsidRDefault="009116E0" w:rsidP="009116E0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264F5E" w14:textId="0F9670EF" w:rsidR="009116E0" w:rsidRPr="00B9711D" w:rsidRDefault="009116E0" w:rsidP="009116E0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</w:t>
            </w:r>
            <w:r w:rsidR="001214D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9</w:t>
            </w: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FBFA1A3" w14:textId="16D76B4E" w:rsidR="009116E0" w:rsidRPr="00E20EAC" w:rsidRDefault="009116E0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E20EAC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Dostosowanie Systemu </w:t>
            </w:r>
            <w:proofErr w:type="spellStart"/>
            <w:r w:rsidRPr="00E20EAC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GeoMelio</w:t>
            </w:r>
            <w:proofErr w:type="spellEnd"/>
            <w:r w:rsidRPr="00E20EAC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pod kątem publikacji danych poprzez usługi sieciowe</w:t>
            </w:r>
            <w:r w:rsidRPr="00E20EA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A8D7E9" w14:textId="1CA9738A" w:rsidR="009116E0" w:rsidRPr="00B9711D" w:rsidRDefault="009116E0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12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9116E0" w:rsidRPr="00993959" w14:paraId="4DBC125D" w14:textId="77777777" w:rsidTr="5DD5483A">
        <w:trPr>
          <w:trHeight w:val="390"/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9C76E6E" w14:textId="77777777" w:rsidR="009116E0" w:rsidRPr="00B9711D" w:rsidRDefault="009116E0" w:rsidP="009116E0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2E42FA1" w14:textId="57A8038A" w:rsidR="009116E0" w:rsidRPr="00B9711D" w:rsidRDefault="009116E0" w:rsidP="009116E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3.1</w:t>
            </w:r>
            <w:r w:rsidR="001214D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0.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703F9C5" w14:textId="26351F80" w:rsidR="009116E0" w:rsidRPr="00E20EAC" w:rsidRDefault="009116E0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E20EAC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Przygotowanie modułu do szybkiego importu danych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E91E2F1" w14:textId="13C720EC" w:rsidR="009116E0" w:rsidRPr="00B9711D" w:rsidRDefault="009116E0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773D7A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Do</w:t>
            </w:r>
            <w:r w:rsidRPr="00DB0BF3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12 miesięcy od dnia zawarcia Umowy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9116E0" w:rsidRPr="00993959" w14:paraId="5466E45E" w14:textId="77777777" w:rsidTr="5DD5483A">
        <w:trPr>
          <w:trHeight w:val="390"/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3195952" w14:textId="77777777" w:rsidR="009116E0" w:rsidRPr="00B9711D" w:rsidRDefault="009116E0" w:rsidP="009116E0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E8468F8" w14:textId="7DD7B782" w:rsidR="009116E0" w:rsidRPr="00B9711D" w:rsidRDefault="009116E0" w:rsidP="009116E0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3.1</w:t>
            </w:r>
            <w:r w:rsidR="001214D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8BBC530" w14:textId="78A0AB04" w:rsidR="009116E0" w:rsidRPr="00E20EAC" w:rsidRDefault="009116E0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Opracowanie m</w:t>
            </w:r>
            <w:r w:rsidRPr="00E20EAC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oduł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u</w:t>
            </w:r>
            <w:r w:rsidRPr="00E20EAC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do weryfikacji charakteru wód.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688AD22" w14:textId="1B4CF500" w:rsidR="009116E0" w:rsidRPr="00B9711D" w:rsidRDefault="009116E0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12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1214D7" w:rsidRPr="00993959" w14:paraId="2059591B" w14:textId="77777777" w:rsidTr="5DD5483A">
        <w:trPr>
          <w:trHeight w:val="390"/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B4F36F7" w14:textId="77777777" w:rsidR="001214D7" w:rsidRPr="00B9711D" w:rsidRDefault="001214D7" w:rsidP="001214D7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FC7CEB" w14:textId="275CA304" w:rsidR="001214D7" w:rsidRDefault="001214D7" w:rsidP="001214D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12</w:t>
            </w: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9511F62" w14:textId="58742ECD" w:rsidR="001214D7" w:rsidRDefault="001214D7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E7515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Stworzeni</w:t>
            </w:r>
            <w:r w:rsidR="00851D2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e</w:t>
            </w:r>
            <w:r w:rsidRPr="00E7515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narzędzia - modułu wymiany/integracji danych pomiędzy systemami ISOK  i </w:t>
            </w:r>
            <w:proofErr w:type="spellStart"/>
            <w:r w:rsidRPr="00E7515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GeoMelio</w:t>
            </w:r>
            <w:proofErr w:type="spellEnd"/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82DCE8A" w14:textId="6434043A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5DD5483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pl-PL" w:eastAsia="pl-PL"/>
              </w:rPr>
              <w:t>Do 18 miesięcy od dnia zawarcia Umowy  </w:t>
            </w:r>
          </w:p>
        </w:tc>
      </w:tr>
      <w:tr w:rsidR="001214D7" w:rsidRPr="00993959" w14:paraId="1043DDEF" w14:textId="77777777" w:rsidTr="5DD5483A">
        <w:trPr>
          <w:trHeight w:val="390"/>
          <w:jc w:val="center"/>
        </w:trPr>
        <w:tc>
          <w:tcPr>
            <w:tcW w:w="0" w:type="auto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A53BD06" w14:textId="77777777" w:rsidR="001214D7" w:rsidRPr="00B9711D" w:rsidRDefault="001214D7" w:rsidP="001214D7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9873E9C" w14:textId="1C62F495" w:rsidR="001214D7" w:rsidRPr="00B9711D" w:rsidRDefault="001214D7" w:rsidP="001214D7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3.13</w:t>
            </w:r>
            <w:r w:rsidR="00925AA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79BFAF" w14:textId="0A0D1DC8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Ogólne zadania rozwojowe.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DBB94B0" w14:textId="43BD0AD3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24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1214D7" w:rsidRPr="00993959" w14:paraId="5BF3002C" w14:textId="77777777" w:rsidTr="5DD5483A">
        <w:trPr>
          <w:trHeight w:val="390"/>
          <w:jc w:val="center"/>
        </w:trPr>
        <w:tc>
          <w:tcPr>
            <w:tcW w:w="124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636A6EE4" w14:textId="77777777" w:rsidR="001214D7" w:rsidRPr="00B9711D" w:rsidRDefault="001214D7" w:rsidP="001214D7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4.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052D059C" w14:textId="77777777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Usługa zmiany typu licencji programu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GeoMedia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Professional.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2B3CF0EA" w14:textId="214BCECE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</w:t>
            </w:r>
            <w:r w:rsidR="00223CB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6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1214D7" w:rsidRPr="00993959" w14:paraId="2F6C2135" w14:textId="77777777" w:rsidTr="5DD5483A">
        <w:trPr>
          <w:trHeight w:val="390"/>
          <w:jc w:val="center"/>
        </w:trPr>
        <w:tc>
          <w:tcPr>
            <w:tcW w:w="482" w:type="dxa"/>
            <w:gridSpan w:val="2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5A768C" w14:textId="77777777" w:rsidR="001214D7" w:rsidRPr="00B9711D" w:rsidRDefault="001214D7" w:rsidP="001214D7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82952D" w14:textId="77777777" w:rsidR="001214D7" w:rsidRPr="00B9711D" w:rsidRDefault="001214D7" w:rsidP="001214D7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4.1.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A1C1A7" w14:textId="77777777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Zamiana licencji stacjonarnych </w:t>
            </w:r>
            <w:proofErr w:type="spellStart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GeoMedia</w:t>
            </w:r>
            <w:proofErr w:type="spellEnd"/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Professional na licencje pływające.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F097E" w14:textId="77777777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3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1214D7" w:rsidRPr="00A8226F" w14:paraId="624582A7" w14:textId="77777777" w:rsidTr="5DD5483A">
        <w:trPr>
          <w:trHeight w:val="390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14:paraId="6242C073" w14:textId="77777777" w:rsidR="001214D7" w:rsidRPr="00B9711D" w:rsidRDefault="001214D7" w:rsidP="001214D7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7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DDDF95" w14:textId="77777777" w:rsidR="001214D7" w:rsidRPr="00B9711D" w:rsidRDefault="001214D7" w:rsidP="001214D7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4.2.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D72EDF" w14:textId="77777777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Instalacja serwera licencji.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2DEF63" w14:textId="217B4B12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3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1214D7" w:rsidRPr="00A8226F" w14:paraId="08FCCFE8" w14:textId="77777777" w:rsidTr="5DD5483A">
        <w:trPr>
          <w:trHeight w:val="390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14:paraId="1FB22AC5" w14:textId="77777777" w:rsidR="001214D7" w:rsidRPr="00B9711D" w:rsidRDefault="001214D7" w:rsidP="001214D7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7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1F82D6" w14:textId="77777777" w:rsidR="001214D7" w:rsidRPr="00B9711D" w:rsidRDefault="001214D7" w:rsidP="001214D7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4.3.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EB1939" w14:textId="77777777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Aktywacja licencji na serwerze licencji.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334C23" w14:textId="4183BC18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</w:t>
            </w:r>
            <w:r w:rsidR="00223CB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3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  <w:tr w:rsidR="001214D7" w:rsidRPr="00A8226F" w14:paraId="3A5980C6" w14:textId="77777777" w:rsidTr="5DD5483A">
        <w:trPr>
          <w:trHeight w:val="390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14:paraId="65C0B984" w14:textId="77777777" w:rsidR="001214D7" w:rsidRPr="00B9711D" w:rsidRDefault="001214D7" w:rsidP="001214D7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</w:p>
        </w:tc>
        <w:tc>
          <w:tcPr>
            <w:tcW w:w="7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99ECAC" w14:textId="77777777" w:rsidR="001214D7" w:rsidRPr="00B9711D" w:rsidRDefault="001214D7" w:rsidP="001214D7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l-PL" w:eastAsia="pl-PL"/>
              </w:rPr>
              <w:t>4.4.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4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51955A9" w14:textId="77777777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Konfiguracja połączeń pomiędzy serwerem licencji a stanowiskami roboczymi. </w:t>
            </w:r>
          </w:p>
        </w:tc>
        <w:tc>
          <w:tcPr>
            <w:tcW w:w="210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7F7D956" w14:textId="20A7F62D" w:rsidR="001214D7" w:rsidRPr="00B9711D" w:rsidRDefault="001214D7" w:rsidP="007633C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pl-PL" w:eastAsia="pl-PL"/>
              </w:rPr>
            </w:pP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Do </w:t>
            </w:r>
            <w:r w:rsidR="00223CBE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6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 miesięcy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 xml:space="preserve">od dnia zawarcia Umowy </w:t>
            </w:r>
            <w:r w:rsidRPr="00B9711D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</w:tr>
    </w:tbl>
    <w:p w14:paraId="16ADFF2E" w14:textId="77777777" w:rsidR="00FE423A" w:rsidRPr="0013721E" w:rsidRDefault="00FE423A" w:rsidP="00FE423A">
      <w:pPr>
        <w:spacing w:line="276" w:lineRule="auto"/>
        <w:jc w:val="both"/>
        <w:rPr>
          <w:rFonts w:eastAsia="Arial" w:cstheme="minorHAnsi"/>
          <w:lang w:val="pl-PL"/>
        </w:rPr>
      </w:pPr>
    </w:p>
    <w:p w14:paraId="2C23339F" w14:textId="5602857B" w:rsidR="00FE423A" w:rsidRDefault="00FE423A" w:rsidP="00FE423A">
      <w:pPr>
        <w:pStyle w:val="Akapitzlist"/>
        <w:numPr>
          <w:ilvl w:val="1"/>
          <w:numId w:val="33"/>
        </w:numPr>
        <w:spacing w:line="276" w:lineRule="auto"/>
        <w:jc w:val="both"/>
        <w:rPr>
          <w:rFonts w:eastAsia="Arial" w:cstheme="minorHAnsi"/>
          <w:lang w:val="pl-PL"/>
        </w:rPr>
      </w:pPr>
      <w:r>
        <w:rPr>
          <w:rFonts w:eastAsia="Arial" w:cstheme="minorHAnsi"/>
          <w:lang w:val="pl-PL"/>
        </w:rPr>
        <w:t xml:space="preserve"> W ramach niniejszej umowy Zamawiający uprawniony jest do skorzystania z prawa opcji </w:t>
      </w:r>
      <w:r>
        <w:rPr>
          <w:rFonts w:eastAsia="Arial" w:cstheme="minorHAnsi"/>
          <w:lang w:val="pl-PL"/>
        </w:rPr>
        <w:br/>
        <w:t>na zasadach i trybie opisanym poniżej:</w:t>
      </w:r>
    </w:p>
    <w:p w14:paraId="5D801F2B" w14:textId="7BCA78DD" w:rsidR="00FE423A" w:rsidRPr="008D3790" w:rsidRDefault="00FE423A" w:rsidP="00FE423A">
      <w:pPr>
        <w:pStyle w:val="Akapitzlist"/>
        <w:numPr>
          <w:ilvl w:val="3"/>
          <w:numId w:val="33"/>
        </w:numPr>
        <w:spacing w:line="276" w:lineRule="auto"/>
        <w:jc w:val="both"/>
        <w:rPr>
          <w:rFonts w:eastAsia="Arial" w:cstheme="minorHAnsi"/>
          <w:lang w:val="pl-PL"/>
        </w:rPr>
      </w:pPr>
      <w:r w:rsidRPr="008D3790">
        <w:rPr>
          <w:rFonts w:eastAsia="Arial" w:cstheme="minorHAnsi"/>
          <w:lang w:val="pl-PL"/>
        </w:rPr>
        <w:t xml:space="preserve">Zamawiający przewiduje możliwość skorzystania z </w:t>
      </w:r>
      <w:r w:rsidRPr="008D3790">
        <w:rPr>
          <w:rFonts w:eastAsia="Arial" w:cstheme="minorHAnsi"/>
          <w:b/>
          <w:bCs/>
          <w:lang w:val="pl-PL"/>
        </w:rPr>
        <w:t xml:space="preserve">prawa opcji </w:t>
      </w:r>
      <w:r w:rsidRPr="008D3790">
        <w:rPr>
          <w:rFonts w:eastAsia="Arial" w:cstheme="minorHAnsi"/>
          <w:lang w:val="pl-PL"/>
        </w:rPr>
        <w:t xml:space="preserve">polegającego na wydłużeniu terminu realizacji umowy maksymalnie o 12 miesięcy </w:t>
      </w:r>
      <w:r w:rsidR="007633CC">
        <w:rPr>
          <w:rFonts w:eastAsia="Arial" w:cstheme="minorHAnsi"/>
          <w:lang w:val="pl-PL"/>
        </w:rPr>
        <w:br/>
      </w:r>
      <w:r w:rsidRPr="008D3790">
        <w:rPr>
          <w:rFonts w:eastAsia="Arial" w:cstheme="minorHAnsi"/>
          <w:lang w:val="pl-PL"/>
        </w:rPr>
        <w:t>w zależności od potrzeb i możliwości finansowych Zamawiającego.</w:t>
      </w:r>
    </w:p>
    <w:p w14:paraId="1738AE9B" w14:textId="77777777" w:rsidR="00FE423A" w:rsidRPr="0063672B" w:rsidRDefault="00FE423A" w:rsidP="00FE423A">
      <w:pPr>
        <w:pStyle w:val="Akapitzlist"/>
        <w:numPr>
          <w:ilvl w:val="3"/>
          <w:numId w:val="33"/>
        </w:numPr>
        <w:spacing w:line="276" w:lineRule="auto"/>
        <w:jc w:val="both"/>
        <w:rPr>
          <w:rFonts w:eastAsia="Arial" w:cstheme="minorHAnsi"/>
          <w:lang w:val="pl-PL"/>
        </w:rPr>
      </w:pPr>
      <w:r w:rsidRPr="0063672B">
        <w:rPr>
          <w:rFonts w:eastAsia="Arial" w:cstheme="minorHAnsi"/>
          <w:lang w:val="pl-PL"/>
        </w:rPr>
        <w:lastRenderedPageBreak/>
        <w:t>Zamawiający korzystając z prawa opcji może wydłużyć okres trwania umowy w</w:t>
      </w:r>
      <w:r>
        <w:rPr>
          <w:rFonts w:eastAsia="Arial" w:cstheme="minorHAnsi"/>
          <w:lang w:val="pl-PL"/>
        </w:rPr>
        <w:t> </w:t>
      </w:r>
      <w:r w:rsidRPr="0063672B">
        <w:rPr>
          <w:rFonts w:eastAsia="Arial" w:cstheme="minorHAnsi"/>
          <w:lang w:val="pl-PL"/>
        </w:rPr>
        <w:t>zakresie dotyczącym:</w:t>
      </w:r>
    </w:p>
    <w:p w14:paraId="748F3F0E" w14:textId="77777777" w:rsidR="00FE423A" w:rsidRDefault="00FE423A" w:rsidP="00FE423A">
      <w:pPr>
        <w:pStyle w:val="Akapitzlist"/>
        <w:numPr>
          <w:ilvl w:val="6"/>
          <w:numId w:val="33"/>
        </w:numPr>
        <w:spacing w:line="276" w:lineRule="auto"/>
        <w:jc w:val="both"/>
        <w:rPr>
          <w:rFonts w:eastAsia="Arial" w:cstheme="minorHAnsi"/>
          <w:lang w:val="pl-PL"/>
        </w:rPr>
      </w:pPr>
      <w:r>
        <w:rPr>
          <w:rFonts w:eastAsia="Arial" w:cstheme="minorHAnsi"/>
          <w:lang w:val="pl-PL"/>
        </w:rPr>
        <w:t>Zadania 1 na zasadach takich samych jak przy realizacji zamówienia podstawowego.</w:t>
      </w:r>
    </w:p>
    <w:p w14:paraId="3672F89E" w14:textId="450D9733" w:rsidR="00FE423A" w:rsidRPr="00A32249" w:rsidRDefault="00FE423A" w:rsidP="00FE423A">
      <w:pPr>
        <w:pStyle w:val="Akapitzlist"/>
        <w:numPr>
          <w:ilvl w:val="6"/>
          <w:numId w:val="33"/>
        </w:numPr>
        <w:rPr>
          <w:rFonts w:eastAsia="Arial" w:cstheme="minorHAnsi"/>
          <w:lang w:val="pl-PL"/>
        </w:rPr>
      </w:pPr>
      <w:r w:rsidRPr="006D3756">
        <w:rPr>
          <w:rFonts w:eastAsia="Arial" w:cstheme="minorHAnsi"/>
          <w:lang w:val="pl-PL"/>
        </w:rPr>
        <w:t>Zadania 2</w:t>
      </w:r>
      <w:r>
        <w:rPr>
          <w:rFonts w:eastAsia="Arial" w:cstheme="minorHAnsi"/>
          <w:lang w:val="pl-PL"/>
        </w:rPr>
        <w:t xml:space="preserve">.1 na zasadach takich samych jak przy realizacji zamówienia podstawowego, z tym że Wykonawca będzie miał </w:t>
      </w:r>
      <w:r w:rsidR="005E45E2">
        <w:rPr>
          <w:rFonts w:eastAsia="Arial" w:cstheme="minorHAnsi"/>
          <w:lang w:val="pl-PL"/>
        </w:rPr>
        <w:br/>
      </w:r>
      <w:r>
        <w:rPr>
          <w:rFonts w:eastAsia="Arial" w:cstheme="minorHAnsi"/>
          <w:lang w:val="pl-PL"/>
        </w:rPr>
        <w:t>w okresie trwającym z tytułu prawa opcji za zadanie przeprowadzenie maksymalnie tylu szkoleń, o ile miesięcy zostanie przedłużona umowa oraz w zależności od potrzeb szkoleniowych Zamawiającego.</w:t>
      </w:r>
    </w:p>
    <w:p w14:paraId="73B89B0A" w14:textId="0E6F1CB4" w:rsidR="00FE423A" w:rsidRPr="00A32249" w:rsidRDefault="00FE423A" w:rsidP="00FE423A">
      <w:pPr>
        <w:pStyle w:val="Akapitzlist"/>
        <w:numPr>
          <w:ilvl w:val="6"/>
          <w:numId w:val="33"/>
        </w:numPr>
        <w:rPr>
          <w:rFonts w:eastAsia="Arial" w:cstheme="minorHAnsi"/>
          <w:lang w:val="pl-PL"/>
        </w:rPr>
      </w:pPr>
      <w:r w:rsidRPr="006D3756">
        <w:rPr>
          <w:rFonts w:eastAsia="Arial" w:cstheme="minorHAnsi"/>
          <w:lang w:val="pl-PL"/>
        </w:rPr>
        <w:t>Zadania 2</w:t>
      </w:r>
      <w:r>
        <w:rPr>
          <w:rFonts w:eastAsia="Arial" w:cstheme="minorHAnsi"/>
          <w:lang w:val="pl-PL"/>
        </w:rPr>
        <w:t>.2 na zasadach takich samych jak przy realizacji zamówienia podstawowego, z tym że Wykonawca będzie miał w okresie trwającym z tytułu prawa opcji za zadanie przeprowadzenie maksymalnie 3 szkoleń w zależności od potrzeb szkoleniowych Zamawiającego.</w:t>
      </w:r>
    </w:p>
    <w:p w14:paraId="0C20C014" w14:textId="03B73043" w:rsidR="00FE423A" w:rsidRDefault="00FE423A" w:rsidP="00FE423A">
      <w:pPr>
        <w:pStyle w:val="Akapitzlist"/>
        <w:numPr>
          <w:ilvl w:val="3"/>
          <w:numId w:val="33"/>
        </w:numPr>
        <w:spacing w:line="276" w:lineRule="auto"/>
        <w:jc w:val="both"/>
        <w:rPr>
          <w:rFonts w:eastAsia="Arial" w:cstheme="minorHAnsi"/>
          <w:lang w:val="pl-PL"/>
        </w:rPr>
      </w:pPr>
      <w:r>
        <w:rPr>
          <w:rFonts w:eastAsia="Arial" w:cstheme="minorHAnsi"/>
          <w:lang w:val="pl-PL"/>
        </w:rPr>
        <w:t xml:space="preserve">Zamówienie realizowane w ramach opcji jest jednostronnym uprawnieniem Zamawiającego, dlatego </w:t>
      </w:r>
      <w:r w:rsidRPr="005037BD">
        <w:rPr>
          <w:rFonts w:eastAsia="Arial" w:cstheme="minorHAnsi"/>
          <w:lang w:val="pl-PL"/>
        </w:rPr>
        <w:t xml:space="preserve"> też nieskorzystanie przez Zamawiającego z prawa opcji </w:t>
      </w:r>
      <w:r>
        <w:rPr>
          <w:rFonts w:eastAsia="Arial" w:cstheme="minorHAnsi"/>
          <w:lang w:val="pl-PL"/>
        </w:rPr>
        <w:t xml:space="preserve">lub jego niepełnej wartości </w:t>
      </w:r>
      <w:r w:rsidRPr="005037BD">
        <w:rPr>
          <w:rFonts w:eastAsia="Arial" w:cstheme="minorHAnsi"/>
          <w:lang w:val="pl-PL"/>
        </w:rPr>
        <w:t>nie stanowi podstawy dla Wykonawcy do dochodzenia jakichkolwiek roszczeń w stosunku do Zamawiającego</w:t>
      </w:r>
      <w:r>
        <w:rPr>
          <w:rFonts w:eastAsia="Arial" w:cstheme="minorHAnsi"/>
          <w:lang w:val="pl-PL"/>
        </w:rPr>
        <w:t>.</w:t>
      </w:r>
    </w:p>
    <w:p w14:paraId="5F75730A" w14:textId="457405F6" w:rsidR="00FE423A" w:rsidRDefault="00FE423A" w:rsidP="00FE423A">
      <w:pPr>
        <w:pStyle w:val="Akapitzlist"/>
        <w:numPr>
          <w:ilvl w:val="3"/>
          <w:numId w:val="33"/>
        </w:numPr>
        <w:spacing w:line="276" w:lineRule="auto"/>
        <w:jc w:val="both"/>
        <w:rPr>
          <w:rFonts w:eastAsia="Arial" w:cstheme="minorHAnsi"/>
          <w:lang w:val="pl-PL"/>
        </w:rPr>
      </w:pPr>
      <w:r w:rsidRPr="000D5E57">
        <w:rPr>
          <w:rFonts w:eastAsia="Arial" w:cstheme="minorHAnsi"/>
          <w:lang w:val="pl-PL"/>
        </w:rPr>
        <w:t xml:space="preserve">Wykonawca będzie zobowiązany </w:t>
      </w:r>
      <w:r>
        <w:rPr>
          <w:rFonts w:eastAsia="Arial" w:cstheme="minorHAnsi"/>
          <w:lang w:val="pl-PL"/>
        </w:rPr>
        <w:t xml:space="preserve">dostosować swoje prace związane </w:t>
      </w:r>
      <w:r w:rsidR="005E45E2">
        <w:rPr>
          <w:rFonts w:eastAsia="Arial" w:cstheme="minorHAnsi"/>
          <w:lang w:val="pl-PL"/>
        </w:rPr>
        <w:br/>
      </w:r>
      <w:r>
        <w:rPr>
          <w:rFonts w:eastAsia="Arial" w:cstheme="minorHAnsi"/>
          <w:lang w:val="pl-PL"/>
        </w:rPr>
        <w:t xml:space="preserve">z zamówieniem </w:t>
      </w:r>
      <w:r w:rsidRPr="000D5E57">
        <w:rPr>
          <w:rFonts w:eastAsia="Arial" w:cstheme="minorHAnsi"/>
          <w:lang w:val="pl-PL"/>
        </w:rPr>
        <w:t>po uprzednim otrzymaniu zawiadomienia od Zamawiającego, że zamierza z prawa opcji skorzystać</w:t>
      </w:r>
      <w:r>
        <w:rPr>
          <w:rFonts w:eastAsia="Arial" w:cstheme="minorHAnsi"/>
          <w:lang w:val="pl-PL"/>
        </w:rPr>
        <w:t>.</w:t>
      </w:r>
    </w:p>
    <w:p w14:paraId="37CB342E" w14:textId="4F9F8F25" w:rsidR="00FE423A" w:rsidRPr="00B95D79" w:rsidRDefault="00FE423A" w:rsidP="00FE423A">
      <w:pPr>
        <w:pStyle w:val="Akapitzlist"/>
        <w:numPr>
          <w:ilvl w:val="3"/>
          <w:numId w:val="33"/>
        </w:numPr>
        <w:spacing w:line="276" w:lineRule="auto"/>
        <w:jc w:val="both"/>
        <w:rPr>
          <w:rFonts w:eastAsia="Arial" w:cstheme="minorHAnsi"/>
          <w:lang w:val="pl-PL"/>
        </w:rPr>
      </w:pPr>
      <w:r w:rsidRPr="00B95D79">
        <w:rPr>
          <w:rFonts w:eastAsia="Arial" w:cstheme="minorHAnsi"/>
          <w:lang w:val="pl-PL"/>
        </w:rPr>
        <w:t xml:space="preserve">O zamiarze skorzystania z prawa opcji Zamawiający poinformuje Wykonawcę </w:t>
      </w:r>
      <w:r w:rsidRPr="00B95D79">
        <w:rPr>
          <w:rFonts w:cstheme="minorHAnsi"/>
          <w:lang w:val="pl-PL"/>
        </w:rPr>
        <w:t>w</w:t>
      </w:r>
      <w:r>
        <w:rPr>
          <w:rFonts w:cstheme="minorHAnsi"/>
          <w:lang w:val="pl-PL"/>
        </w:rPr>
        <w:t> </w:t>
      </w:r>
      <w:r w:rsidRPr="00B95D79">
        <w:rPr>
          <w:rFonts w:cstheme="minorHAnsi"/>
          <w:lang w:val="pl-PL"/>
        </w:rPr>
        <w:t>terminie do 23 miesięcy od dnia zawarcia Umowy</w:t>
      </w:r>
      <w:r>
        <w:rPr>
          <w:rFonts w:cstheme="minorHAnsi"/>
          <w:lang w:val="pl-PL"/>
        </w:rPr>
        <w:t xml:space="preserve"> </w:t>
      </w:r>
      <w:r w:rsidRPr="00B95D79">
        <w:rPr>
          <w:rFonts w:eastAsia="Arial" w:cstheme="minorHAnsi"/>
          <w:lang w:val="pl-PL"/>
        </w:rPr>
        <w:t>odrębnym pismem/oświadczeniem z określeniem zakresu, w jakim Zamawiający będzie z prawa opcji korzystał.</w:t>
      </w:r>
    </w:p>
    <w:p w14:paraId="099D919F" w14:textId="77777777" w:rsidR="00FE423A" w:rsidRDefault="00FE423A" w:rsidP="00FE423A">
      <w:pPr>
        <w:pStyle w:val="Akapitzlist"/>
        <w:spacing w:line="276" w:lineRule="auto"/>
        <w:ind w:left="1440"/>
        <w:jc w:val="both"/>
        <w:rPr>
          <w:rFonts w:eastAsia="Arial" w:cstheme="minorHAnsi"/>
          <w:lang w:val="pl-PL"/>
        </w:rPr>
      </w:pPr>
    </w:p>
    <w:p w14:paraId="7CE82A1E" w14:textId="77777777" w:rsidR="00FE423A" w:rsidRPr="00767757" w:rsidRDefault="00FE423A" w:rsidP="00FE423A">
      <w:pPr>
        <w:pStyle w:val="Akapitzlist"/>
        <w:numPr>
          <w:ilvl w:val="1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eastAsia="Arial" w:cstheme="minorHAnsi"/>
          <w:b/>
          <w:bCs/>
          <w:color w:val="FF0000"/>
          <w:lang w:val="pl-PL"/>
        </w:rPr>
        <w:t xml:space="preserve"> </w:t>
      </w:r>
      <w:r>
        <w:rPr>
          <w:rFonts w:eastAsia="Arial" w:cstheme="minorHAnsi"/>
          <w:lang w:val="pl-PL"/>
        </w:rPr>
        <w:t>Na potwierdzenie odbioru zamówienia zostanie sporządzony protokół odbioru końcowego (Załącznik nr 6 do Umowy).</w:t>
      </w:r>
    </w:p>
    <w:p w14:paraId="48CC8F33" w14:textId="6A97647A" w:rsidR="00FE423A" w:rsidRPr="005E45E2" w:rsidRDefault="00FE423A" w:rsidP="005E45E2">
      <w:pPr>
        <w:pStyle w:val="Nagwek2"/>
        <w:numPr>
          <w:ilvl w:val="0"/>
          <w:numId w:val="33"/>
        </w:numPr>
        <w:spacing w:before="240" w:after="240"/>
        <w:ind w:left="357" w:hanging="357"/>
        <w:rPr>
          <w:rFonts w:eastAsia="Arial"/>
          <w:lang w:val="pl-PL"/>
        </w:rPr>
      </w:pPr>
      <w:bookmarkStart w:id="11" w:name="_Toc173912245"/>
      <w:r>
        <w:rPr>
          <w:rFonts w:eastAsia="Arial"/>
          <w:lang w:val="pl-PL"/>
        </w:rPr>
        <w:t>INNE OBOWIĄZKI WYKONAWCY I WARUNKI REALIZACJI ZAMÓWIENIA</w:t>
      </w:r>
      <w:bookmarkEnd w:id="11"/>
    </w:p>
    <w:p w14:paraId="6A9E84EC" w14:textId="77777777" w:rsidR="00FE423A" w:rsidRPr="007F26C8" w:rsidRDefault="00FE423A" w:rsidP="00FE423A">
      <w:pPr>
        <w:pStyle w:val="Akapitzlist"/>
        <w:numPr>
          <w:ilvl w:val="1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Pr="007F26C8">
        <w:rPr>
          <w:rFonts w:cstheme="minorHAnsi"/>
          <w:lang w:val="pl-PL"/>
        </w:rPr>
        <w:t xml:space="preserve">Wykonawca, najpóźniej w dniu </w:t>
      </w:r>
      <w:r>
        <w:rPr>
          <w:rFonts w:cstheme="minorHAnsi"/>
          <w:lang w:val="pl-PL"/>
        </w:rPr>
        <w:t>zawarcia</w:t>
      </w:r>
      <w:r w:rsidRPr="007F26C8">
        <w:rPr>
          <w:rFonts w:cstheme="minorHAnsi"/>
          <w:lang w:val="pl-PL"/>
        </w:rPr>
        <w:t xml:space="preserve"> umowy, udostępni Zamawiającemu dane kontaktowe (imię, nazwisko, adres e-mail, telefon) osób </w:t>
      </w:r>
      <w:r>
        <w:rPr>
          <w:rFonts w:cstheme="minorHAnsi"/>
          <w:lang w:val="pl-PL"/>
        </w:rPr>
        <w:t>skierowanych do realizacji zamówienia</w:t>
      </w:r>
      <w:r w:rsidRPr="007F26C8">
        <w:rPr>
          <w:rFonts w:cstheme="minorHAnsi"/>
          <w:lang w:val="pl-PL"/>
        </w:rPr>
        <w:t>, w celu usprawnienia bieżącej współpracy i umożliwienia Zamawiającemu bezpośrednich kontaktów z poszczególnymi specjalistami wykonującymi zamówienie.</w:t>
      </w:r>
    </w:p>
    <w:p w14:paraId="5E5E3311" w14:textId="266D2E2A" w:rsidR="00FE423A" w:rsidRPr="007F26C8" w:rsidRDefault="00FE423A" w:rsidP="00FE423A">
      <w:pPr>
        <w:pStyle w:val="Akapitzlist"/>
        <w:numPr>
          <w:ilvl w:val="1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Pr="007F26C8">
        <w:rPr>
          <w:rFonts w:cstheme="minorHAnsi"/>
          <w:lang w:val="pl-PL"/>
        </w:rPr>
        <w:t xml:space="preserve">Zamówienie będzie realizowane w języku polskim. Wykonawca musi zapewnić możliwość komunikowania się Wykonawcy i osób wykonujących zamówienie </w:t>
      </w:r>
      <w:r w:rsidR="00B05F10">
        <w:rPr>
          <w:rFonts w:cstheme="minorHAnsi"/>
          <w:lang w:val="pl-PL"/>
        </w:rPr>
        <w:br/>
      </w:r>
      <w:r w:rsidRPr="007F26C8">
        <w:rPr>
          <w:rFonts w:cstheme="minorHAnsi"/>
          <w:lang w:val="pl-PL"/>
        </w:rPr>
        <w:t xml:space="preserve">z Zamawiającym w języku polskim oraz sporządzania dokumentacji w języku polskim, </w:t>
      </w:r>
      <w:r w:rsidR="00B05F10">
        <w:rPr>
          <w:rFonts w:cstheme="minorHAnsi"/>
          <w:lang w:val="pl-PL"/>
        </w:rPr>
        <w:br/>
      </w:r>
      <w:r w:rsidRPr="007F26C8">
        <w:rPr>
          <w:rFonts w:cstheme="minorHAnsi"/>
          <w:lang w:val="pl-PL"/>
        </w:rPr>
        <w:t>w tym zapewnić tłumaczenie symultaniczne w przypadku konieczności komunikacji bezpośredniej oraz tłumaczenie w</w:t>
      </w:r>
      <w:r>
        <w:rPr>
          <w:rFonts w:cstheme="minorHAnsi"/>
          <w:lang w:val="pl-PL"/>
        </w:rPr>
        <w:t> </w:t>
      </w:r>
      <w:r w:rsidRPr="007F26C8">
        <w:rPr>
          <w:rFonts w:cstheme="minorHAnsi"/>
          <w:lang w:val="pl-PL"/>
        </w:rPr>
        <w:t>przypadku sporządzenia dokumentów w języku obcym.</w:t>
      </w:r>
    </w:p>
    <w:p w14:paraId="5ED9EB24" w14:textId="77777777" w:rsidR="00FE423A" w:rsidRDefault="00FE423A" w:rsidP="00FE423A">
      <w:pPr>
        <w:pStyle w:val="Akapitzlist"/>
        <w:numPr>
          <w:ilvl w:val="1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Pr="007F26C8">
        <w:rPr>
          <w:rFonts w:cstheme="minorHAnsi"/>
          <w:lang w:val="pl-PL"/>
        </w:rPr>
        <w:t>Wszystkie produkty należy przygotować w języku polskim i we wskazanych przypadkach w</w:t>
      </w:r>
      <w:r>
        <w:rPr>
          <w:rFonts w:cstheme="minorHAnsi"/>
          <w:lang w:val="pl-PL"/>
        </w:rPr>
        <w:t> </w:t>
      </w:r>
      <w:r w:rsidRPr="007F26C8">
        <w:rPr>
          <w:rFonts w:cstheme="minorHAnsi"/>
          <w:lang w:val="pl-PL"/>
        </w:rPr>
        <w:t>języku angielskim.</w:t>
      </w:r>
    </w:p>
    <w:p w14:paraId="691EA75B" w14:textId="77777777" w:rsidR="00FE423A" w:rsidRPr="00977A8E" w:rsidRDefault="00FE423A" w:rsidP="00FE423A">
      <w:pPr>
        <w:pStyle w:val="Akapitzlist"/>
        <w:numPr>
          <w:ilvl w:val="1"/>
          <w:numId w:val="33"/>
        </w:numPr>
        <w:spacing w:line="276" w:lineRule="auto"/>
        <w:jc w:val="both"/>
        <w:rPr>
          <w:rFonts w:cstheme="minorHAnsi"/>
          <w:lang w:val="pl-PL"/>
        </w:rPr>
      </w:pPr>
      <w:r w:rsidRPr="008D52C3">
        <w:rPr>
          <w:color w:val="000000" w:themeColor="text1"/>
          <w:lang w:val="pl-PL"/>
        </w:rPr>
        <w:lastRenderedPageBreak/>
        <w:t xml:space="preserve"> Realizowane usługi muszą uwzględniać obowiązujące w dniu wykonywania danego zadania wszelkie przepisy prawa krajowego i unijnego.</w:t>
      </w:r>
    </w:p>
    <w:p w14:paraId="580741BF" w14:textId="77777777" w:rsidR="00FE423A" w:rsidRPr="008D52C3" w:rsidRDefault="00FE423A" w:rsidP="00FE423A">
      <w:pPr>
        <w:pStyle w:val="Akapitzlist"/>
        <w:numPr>
          <w:ilvl w:val="1"/>
          <w:numId w:val="33"/>
        </w:numPr>
        <w:rPr>
          <w:color w:val="000000" w:themeColor="text1"/>
          <w:lang w:val="pl-PL"/>
        </w:rPr>
      </w:pPr>
      <w:r w:rsidRPr="008D52C3">
        <w:rPr>
          <w:color w:val="000000" w:themeColor="text1"/>
          <w:lang w:val="pl-PL"/>
        </w:rPr>
        <w:t xml:space="preserve"> Wykonawca zobowiązany jest do przedstawiania, konsultowania i uzgadniania proponowanych rozwiązań z Zamawiającym. </w:t>
      </w:r>
    </w:p>
    <w:p w14:paraId="2972279C" w14:textId="77777777" w:rsidR="00FE423A" w:rsidRPr="005A3962" w:rsidRDefault="00FE423A" w:rsidP="00FE423A">
      <w:pPr>
        <w:pStyle w:val="Akapitzlist"/>
        <w:numPr>
          <w:ilvl w:val="1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Pr="005A3962">
        <w:rPr>
          <w:rFonts w:cstheme="minorHAnsi"/>
          <w:lang w:val="pl-PL"/>
        </w:rPr>
        <w:t>W przypadku problematycznych zagadnień merytorycznych, w tym metodycznych – Wykonawca przeprowadzi analizę zagadnienia, przedstawi Zamawiającemu możliwe warianty rozwiązań, ich skutki, wady i zalety oraz rozwiązanie rekomendowane.</w:t>
      </w:r>
    </w:p>
    <w:p w14:paraId="1B6662BE" w14:textId="77777777" w:rsidR="00FE423A" w:rsidRPr="005A3962" w:rsidRDefault="00FE423A" w:rsidP="00FE423A">
      <w:pPr>
        <w:pStyle w:val="Akapitzlist"/>
        <w:numPr>
          <w:ilvl w:val="1"/>
          <w:numId w:val="33"/>
        </w:numPr>
        <w:spacing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 </w:t>
      </w:r>
      <w:r w:rsidRPr="005A3962">
        <w:rPr>
          <w:rFonts w:cstheme="minorHAnsi"/>
          <w:lang w:val="pl-PL"/>
        </w:rPr>
        <w:t xml:space="preserve">Wykonawca będzie zobowiązany do przygotowywania materiałów informacyjnych, prezentacji dotyczących stanu realizacji zadań oraz zagadnień merytorycznych. </w:t>
      </w:r>
    </w:p>
    <w:p w14:paraId="41E6C90C" w14:textId="5F88B2E4" w:rsidR="00FE423A" w:rsidRPr="00A56D8F" w:rsidRDefault="00FE423A" w:rsidP="00FE423A">
      <w:pPr>
        <w:pStyle w:val="Akapitzlist"/>
        <w:numPr>
          <w:ilvl w:val="1"/>
          <w:numId w:val="33"/>
        </w:numPr>
        <w:spacing w:line="276" w:lineRule="auto"/>
        <w:jc w:val="both"/>
        <w:rPr>
          <w:lang w:val="pl-PL"/>
        </w:rPr>
      </w:pPr>
      <w:r w:rsidRPr="34FDB017">
        <w:rPr>
          <w:lang w:val="pl-PL"/>
        </w:rPr>
        <w:t xml:space="preserve"> Wykonawca będzie zobowiązany do udziału w cotygodniowych spotkaniach roboczych i comiesięcznych spotkaniach zarządczych, na których będzie prezentował postępy </w:t>
      </w:r>
      <w:r w:rsidR="00B05F10">
        <w:rPr>
          <w:lang w:val="pl-PL"/>
        </w:rPr>
        <w:br/>
      </w:r>
      <w:r w:rsidRPr="34FDB017">
        <w:rPr>
          <w:lang w:val="pl-PL"/>
        </w:rPr>
        <w:t xml:space="preserve">i wyniki prac oraz zagadnienia merytoryczne. Wykonawca będzie sporządzał notatki ze spotkań i uzgadniał ich treść z Zamawiającym. Spotkania będą odbywać się głównie </w:t>
      </w:r>
      <w:r w:rsidR="00B05F10">
        <w:rPr>
          <w:lang w:val="pl-PL"/>
        </w:rPr>
        <w:br/>
      </w:r>
      <w:r w:rsidRPr="34FDB017">
        <w:rPr>
          <w:lang w:val="pl-PL"/>
        </w:rPr>
        <w:t xml:space="preserve">w trybie online. W szczególnych przypadkach możliwe są również spotkania w siedzibie Zamawiającego.  </w:t>
      </w:r>
    </w:p>
    <w:p w14:paraId="4DBBA9C6" w14:textId="77777777" w:rsidR="00FE423A" w:rsidRPr="00A56D8F" w:rsidRDefault="00FE423A" w:rsidP="00FE423A">
      <w:pPr>
        <w:pStyle w:val="Akapitzlist"/>
        <w:numPr>
          <w:ilvl w:val="1"/>
          <w:numId w:val="33"/>
        </w:numPr>
        <w:spacing w:line="276" w:lineRule="auto"/>
        <w:jc w:val="both"/>
        <w:rPr>
          <w:rFonts w:cstheme="minorHAnsi"/>
          <w:lang w:val="pl-PL"/>
        </w:rPr>
      </w:pPr>
      <w:r w:rsidRPr="00A56D8F">
        <w:rPr>
          <w:rFonts w:cstheme="minorHAnsi"/>
          <w:lang w:val="pl-PL"/>
        </w:rPr>
        <w:t>Wykonawca będzie zobowiązany również do czynnego udziału w innych spotkaniach (wskazanych przez Zamawiającego), związanych z tematyką zadania, prezentowania wyników i</w:t>
      </w:r>
      <w:r>
        <w:rPr>
          <w:rFonts w:cstheme="minorHAnsi"/>
          <w:lang w:val="pl-PL"/>
        </w:rPr>
        <w:t> </w:t>
      </w:r>
      <w:r w:rsidRPr="00A56D8F">
        <w:rPr>
          <w:rFonts w:cstheme="minorHAnsi"/>
          <w:lang w:val="pl-PL"/>
        </w:rPr>
        <w:t xml:space="preserve">zagadnień z nim związanych. </w:t>
      </w:r>
    </w:p>
    <w:p w14:paraId="336CF7A8" w14:textId="77777777" w:rsidR="00FE423A" w:rsidRDefault="00FE423A" w:rsidP="00FE423A">
      <w:pPr>
        <w:pStyle w:val="Akapitzlist"/>
        <w:spacing w:line="276" w:lineRule="auto"/>
        <w:ind w:left="792"/>
        <w:jc w:val="both"/>
        <w:rPr>
          <w:rFonts w:cstheme="minorHAnsi"/>
          <w:lang w:val="pl-PL"/>
        </w:rPr>
      </w:pPr>
      <w:r w:rsidRPr="00A56D8F">
        <w:rPr>
          <w:rFonts w:cstheme="minorHAnsi"/>
          <w:lang w:val="pl-PL"/>
        </w:rPr>
        <w:t>Wykonawca będzie zobowiązany do sporządzania comiesięcznych raportów z</w:t>
      </w:r>
      <w:r>
        <w:rPr>
          <w:rFonts w:cstheme="minorHAnsi"/>
          <w:lang w:val="pl-PL"/>
        </w:rPr>
        <w:t> </w:t>
      </w:r>
      <w:r w:rsidRPr="00A56D8F">
        <w:rPr>
          <w:rFonts w:cstheme="minorHAnsi"/>
          <w:lang w:val="pl-PL"/>
        </w:rPr>
        <w:t>postępów prac lub częściej w przypadku stwierdzenia ryzyka niedotrzymania terminów realizacji zadań.</w:t>
      </w:r>
    </w:p>
    <w:p w14:paraId="7665C2FE" w14:textId="77777777" w:rsidR="00FE423A" w:rsidRDefault="00FE423A" w:rsidP="00FE423A">
      <w:pPr>
        <w:pStyle w:val="Akapitzlist"/>
        <w:spacing w:line="276" w:lineRule="auto"/>
        <w:ind w:left="1224"/>
        <w:jc w:val="both"/>
        <w:rPr>
          <w:rFonts w:cstheme="minorHAnsi"/>
          <w:lang w:val="pl-PL"/>
        </w:rPr>
      </w:pPr>
    </w:p>
    <w:p w14:paraId="38F677BF" w14:textId="77777777" w:rsidR="00FE423A" w:rsidRPr="00F13364" w:rsidRDefault="00FE423A" w:rsidP="00FE423A">
      <w:pPr>
        <w:pStyle w:val="Akapitzlist"/>
        <w:spacing w:line="276" w:lineRule="auto"/>
        <w:ind w:left="1224"/>
        <w:jc w:val="both"/>
        <w:rPr>
          <w:rFonts w:cstheme="minorHAnsi"/>
          <w:lang w:val="pl-PL"/>
        </w:rPr>
      </w:pPr>
    </w:p>
    <w:p w14:paraId="625C9C66" w14:textId="77777777" w:rsidR="00FE423A" w:rsidRPr="00C9572D" w:rsidRDefault="00FE423A" w:rsidP="00FE423A">
      <w:pPr>
        <w:rPr>
          <w:rFonts w:asciiTheme="majorHAnsi" w:eastAsiaTheme="majorEastAsia" w:hAnsiTheme="majorHAnsi" w:cstheme="majorBidi"/>
          <w:color w:val="0F4761" w:themeColor="accent1" w:themeShade="BF"/>
          <w:sz w:val="26"/>
          <w:szCs w:val="26"/>
          <w:lang w:val="pl-PL"/>
        </w:rPr>
      </w:pPr>
      <w:r>
        <w:rPr>
          <w:lang w:val="pl-PL"/>
        </w:rPr>
        <w:br w:type="page"/>
      </w:r>
    </w:p>
    <w:p w14:paraId="15E8CFDF" w14:textId="77777777" w:rsidR="00FE423A" w:rsidRDefault="00FE423A" w:rsidP="00FE423A">
      <w:pPr>
        <w:pStyle w:val="Nagwek2"/>
        <w:numPr>
          <w:ilvl w:val="0"/>
          <w:numId w:val="33"/>
        </w:numPr>
        <w:rPr>
          <w:rFonts w:eastAsia="Arial"/>
          <w:lang w:val="pl-PL"/>
        </w:rPr>
      </w:pPr>
      <w:bookmarkStart w:id="12" w:name="_Toc173912246"/>
      <w:r>
        <w:rPr>
          <w:rFonts w:eastAsia="Arial"/>
          <w:lang w:val="pl-PL"/>
        </w:rPr>
        <w:lastRenderedPageBreak/>
        <w:t>WYKAZ ZAŁĄCZNIKÓW</w:t>
      </w:r>
      <w:bookmarkEnd w:id="12"/>
    </w:p>
    <w:p w14:paraId="1F7B572F" w14:textId="77777777" w:rsidR="00FE423A" w:rsidRPr="00F21746" w:rsidRDefault="00FE423A" w:rsidP="00FE423A">
      <w:pPr>
        <w:rPr>
          <w:lang w:val="pl-PL"/>
        </w:rPr>
      </w:pPr>
    </w:p>
    <w:p w14:paraId="59CC7041" w14:textId="77777777" w:rsidR="00FE423A" w:rsidRPr="002C16D8" w:rsidRDefault="00FE423A" w:rsidP="00FE423A">
      <w:pPr>
        <w:pStyle w:val="Akapitzlist"/>
        <w:numPr>
          <w:ilvl w:val="1"/>
          <w:numId w:val="33"/>
        </w:numPr>
        <w:spacing w:line="276" w:lineRule="auto"/>
        <w:rPr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 xml:space="preserve">Załącznik nr </w:t>
      </w:r>
      <w:r>
        <w:rPr>
          <w:rFonts w:eastAsia="Arial" w:cstheme="minorHAnsi"/>
          <w:lang w:val="pl-PL"/>
        </w:rPr>
        <w:t>1</w:t>
      </w:r>
      <w:r w:rsidRPr="002C16D8">
        <w:rPr>
          <w:rFonts w:eastAsia="Arial" w:cstheme="minorHAnsi"/>
          <w:lang w:val="pl-PL"/>
        </w:rPr>
        <w:t xml:space="preserve"> – Stan centralizacji i wdrożenia </w:t>
      </w:r>
      <w:proofErr w:type="spellStart"/>
      <w:r w:rsidRPr="002C16D8">
        <w:rPr>
          <w:rFonts w:eastAsia="Arial" w:cstheme="minorHAnsi"/>
          <w:lang w:val="pl-PL"/>
        </w:rPr>
        <w:t>GeoMelio</w:t>
      </w:r>
      <w:proofErr w:type="spellEnd"/>
      <w:r w:rsidRPr="002C16D8">
        <w:rPr>
          <w:rFonts w:eastAsia="Arial" w:cstheme="minorHAnsi"/>
          <w:lang w:val="pl-PL"/>
        </w:rPr>
        <w:t xml:space="preserve"> </w:t>
      </w:r>
      <w:r>
        <w:rPr>
          <w:rFonts w:eastAsia="Arial" w:cstheme="minorHAnsi"/>
          <w:lang w:val="pl-PL"/>
        </w:rPr>
        <w:t>11</w:t>
      </w:r>
      <w:r w:rsidRPr="00943D53">
        <w:rPr>
          <w:rFonts w:eastAsia="Arial" w:cstheme="minorHAnsi"/>
          <w:lang w:val="pl-PL"/>
        </w:rPr>
        <w:t>.</w:t>
      </w:r>
      <w:r>
        <w:rPr>
          <w:rFonts w:eastAsia="Arial" w:cstheme="minorHAnsi"/>
          <w:lang w:val="pl-PL"/>
        </w:rPr>
        <w:t>12</w:t>
      </w:r>
      <w:r w:rsidRPr="00943D53">
        <w:rPr>
          <w:rFonts w:eastAsia="Arial" w:cstheme="minorHAnsi"/>
          <w:lang w:val="pl-PL"/>
        </w:rPr>
        <w:t>.2023.</w:t>
      </w:r>
    </w:p>
    <w:p w14:paraId="12FB40B6" w14:textId="77777777" w:rsidR="00FE423A" w:rsidRPr="002C16D8" w:rsidRDefault="00FE423A" w:rsidP="00FE423A">
      <w:pPr>
        <w:pStyle w:val="Akapitzlist"/>
        <w:numPr>
          <w:ilvl w:val="1"/>
          <w:numId w:val="33"/>
        </w:numPr>
        <w:spacing w:line="276" w:lineRule="auto"/>
        <w:rPr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>Załącznik nr</w:t>
      </w:r>
      <w:r>
        <w:rPr>
          <w:rFonts w:eastAsia="Arial" w:cstheme="minorHAnsi"/>
          <w:lang w:val="pl-PL"/>
        </w:rPr>
        <w:t xml:space="preserve"> 2</w:t>
      </w:r>
      <w:r w:rsidRPr="002C16D8">
        <w:rPr>
          <w:rFonts w:eastAsia="Arial" w:cstheme="minorHAnsi"/>
          <w:lang w:val="pl-PL"/>
        </w:rPr>
        <w:t xml:space="preserve"> – Wzór raportu odbioru [zadania/produktów] zawierającego listę zrealizowanych zadań szkoleniowych, rozwojowych oraz związanych z przeniesieniem licencji wraz z wykazem produktów końcowych.</w:t>
      </w:r>
    </w:p>
    <w:p w14:paraId="4BEE4A74" w14:textId="77777777" w:rsidR="00FE423A" w:rsidRPr="00411905" w:rsidRDefault="00FE423A" w:rsidP="00FE423A">
      <w:pPr>
        <w:pStyle w:val="Akapitzlist"/>
        <w:numPr>
          <w:ilvl w:val="1"/>
          <w:numId w:val="33"/>
        </w:numPr>
        <w:spacing w:line="276" w:lineRule="auto"/>
        <w:rPr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 xml:space="preserve">Załącznik nr </w:t>
      </w:r>
      <w:r>
        <w:rPr>
          <w:rFonts w:eastAsia="Arial" w:cstheme="minorHAnsi"/>
          <w:lang w:val="pl-PL"/>
        </w:rPr>
        <w:t>3</w:t>
      </w:r>
      <w:r w:rsidRPr="002C16D8">
        <w:rPr>
          <w:rFonts w:eastAsia="Arial" w:cstheme="minorHAnsi"/>
          <w:lang w:val="pl-PL"/>
        </w:rPr>
        <w:t xml:space="preserve"> – Wzór kwartalnego raportu z realizacji ogólnych zadań rozwojowych.</w:t>
      </w:r>
    </w:p>
    <w:p w14:paraId="0FAB10CC" w14:textId="06FCE06A" w:rsidR="00FE423A" w:rsidRPr="001A6317" w:rsidRDefault="00FE423A" w:rsidP="00FE423A">
      <w:pPr>
        <w:pStyle w:val="Akapitzlist"/>
        <w:numPr>
          <w:ilvl w:val="1"/>
          <w:numId w:val="33"/>
        </w:numPr>
        <w:spacing w:line="276" w:lineRule="auto"/>
        <w:rPr>
          <w:rStyle w:val="eop"/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 xml:space="preserve">Załącznik nr </w:t>
      </w:r>
      <w:r>
        <w:rPr>
          <w:rFonts w:eastAsia="Arial" w:cstheme="minorHAnsi"/>
          <w:lang w:val="pl-PL"/>
        </w:rPr>
        <w:t>4</w:t>
      </w:r>
      <w:r w:rsidRPr="002C16D8">
        <w:rPr>
          <w:rFonts w:eastAsia="Arial" w:cstheme="minorHAnsi"/>
          <w:lang w:val="pl-PL"/>
        </w:rPr>
        <w:t xml:space="preserve"> - </w:t>
      </w:r>
      <w:r w:rsidRPr="002C16D8">
        <w:rPr>
          <w:rStyle w:val="normaltextrun"/>
          <w:rFonts w:ascii="Calibri" w:hAnsi="Calibri" w:cs="Calibri"/>
          <w:lang w:val="pl-PL"/>
        </w:rPr>
        <w:t>Wykaz jednostek PGW W</w:t>
      </w:r>
      <w:r w:rsidR="007748DF">
        <w:rPr>
          <w:rStyle w:val="normaltextrun"/>
          <w:rFonts w:ascii="Calibri" w:hAnsi="Calibri" w:cs="Calibri"/>
          <w:lang w:val="pl-PL"/>
        </w:rPr>
        <w:t xml:space="preserve">ód </w:t>
      </w:r>
      <w:r w:rsidRPr="002C16D8">
        <w:rPr>
          <w:rStyle w:val="normaltextrun"/>
          <w:rFonts w:ascii="Calibri" w:hAnsi="Calibri" w:cs="Calibri"/>
          <w:lang w:val="pl-PL"/>
        </w:rPr>
        <w:t>P</w:t>
      </w:r>
      <w:r w:rsidR="007748DF">
        <w:rPr>
          <w:rStyle w:val="normaltextrun"/>
          <w:rFonts w:ascii="Calibri" w:hAnsi="Calibri" w:cs="Calibri"/>
          <w:lang w:val="pl-PL"/>
        </w:rPr>
        <w:t>olskich</w:t>
      </w:r>
      <w:r w:rsidRPr="002C16D8">
        <w:rPr>
          <w:rStyle w:val="normaltextrun"/>
          <w:rFonts w:ascii="Calibri" w:hAnsi="Calibri" w:cs="Calibri"/>
          <w:lang w:val="pl-PL"/>
        </w:rPr>
        <w:t xml:space="preserve"> posiadających licencje</w:t>
      </w:r>
      <w:r>
        <w:rPr>
          <w:rStyle w:val="eop"/>
          <w:rFonts w:ascii="Calibri" w:hAnsi="Calibri" w:cs="Calibri"/>
          <w:lang w:val="pl-PL"/>
        </w:rPr>
        <w:t>.</w:t>
      </w:r>
    </w:p>
    <w:p w14:paraId="30B00E9E" w14:textId="77777777" w:rsidR="00FE423A" w:rsidRPr="001A6317" w:rsidRDefault="00FE423A" w:rsidP="00FE423A">
      <w:pPr>
        <w:pStyle w:val="Akapitzlist"/>
        <w:numPr>
          <w:ilvl w:val="1"/>
          <w:numId w:val="33"/>
        </w:numPr>
        <w:spacing w:line="276" w:lineRule="auto"/>
        <w:rPr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 xml:space="preserve">Załącznik nr </w:t>
      </w:r>
      <w:r>
        <w:rPr>
          <w:rFonts w:eastAsia="Arial" w:cstheme="minorHAnsi"/>
          <w:lang w:val="pl-PL"/>
        </w:rPr>
        <w:t>5</w:t>
      </w:r>
      <w:r w:rsidRPr="002C16D8">
        <w:rPr>
          <w:rFonts w:eastAsia="Arial" w:cstheme="minorHAnsi"/>
          <w:lang w:val="pl-PL"/>
        </w:rPr>
        <w:t xml:space="preserve"> – Wzór kwartalnego raportu z asysty technicznej.</w:t>
      </w:r>
    </w:p>
    <w:p w14:paraId="6D2D9930" w14:textId="77777777" w:rsidR="00FE423A" w:rsidRPr="002C16D8" w:rsidRDefault="00FE423A" w:rsidP="00FE423A">
      <w:pPr>
        <w:pStyle w:val="Akapitzlist"/>
        <w:numPr>
          <w:ilvl w:val="1"/>
          <w:numId w:val="33"/>
        </w:numPr>
        <w:spacing w:line="276" w:lineRule="auto"/>
        <w:rPr>
          <w:rFonts w:cstheme="minorHAnsi"/>
          <w:lang w:val="pl-PL"/>
        </w:rPr>
      </w:pPr>
      <w:r w:rsidRPr="002C16D8">
        <w:rPr>
          <w:rFonts w:eastAsia="Arial" w:cstheme="minorHAnsi"/>
          <w:lang w:val="pl-PL"/>
        </w:rPr>
        <w:t xml:space="preserve">Załącznik nr </w:t>
      </w:r>
      <w:r>
        <w:rPr>
          <w:rFonts w:eastAsia="Arial" w:cstheme="minorHAnsi"/>
          <w:lang w:val="pl-PL"/>
        </w:rPr>
        <w:t>6</w:t>
      </w:r>
      <w:r w:rsidRPr="002C16D8">
        <w:rPr>
          <w:rFonts w:eastAsia="Arial" w:cstheme="minorHAnsi"/>
          <w:lang w:val="pl-PL"/>
        </w:rPr>
        <w:t xml:space="preserve"> – Wzór protokołu odbioru końcowego</w:t>
      </w:r>
      <w:r>
        <w:rPr>
          <w:rFonts w:eastAsia="Arial" w:cstheme="minorHAnsi"/>
          <w:lang w:val="pl-PL"/>
        </w:rPr>
        <w:t>.</w:t>
      </w:r>
    </w:p>
    <w:p w14:paraId="041850FA" w14:textId="77777777" w:rsidR="00FE423A" w:rsidRPr="0054603F" w:rsidRDefault="00FE423A">
      <w:pPr>
        <w:rPr>
          <w:lang w:val="pl-PL"/>
        </w:rPr>
      </w:pPr>
    </w:p>
    <w:sectPr w:rsidR="00FE423A" w:rsidRPr="00546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766AC" w14:textId="77777777" w:rsidR="00CB5CC0" w:rsidRDefault="00CB5CC0" w:rsidP="00FE423A">
      <w:pPr>
        <w:spacing w:after="0" w:line="240" w:lineRule="auto"/>
      </w:pPr>
      <w:r>
        <w:separator/>
      </w:r>
    </w:p>
  </w:endnote>
  <w:endnote w:type="continuationSeparator" w:id="0">
    <w:p w14:paraId="10C1748E" w14:textId="77777777" w:rsidR="00CB5CC0" w:rsidRDefault="00CB5CC0" w:rsidP="00FE423A">
      <w:pPr>
        <w:spacing w:after="0" w:line="240" w:lineRule="auto"/>
      </w:pPr>
      <w:r>
        <w:continuationSeparator/>
      </w:r>
    </w:p>
  </w:endnote>
  <w:endnote w:type="continuationNotice" w:id="1">
    <w:p w14:paraId="0A67C103" w14:textId="77777777" w:rsidR="00CB5CC0" w:rsidRDefault="00CB5C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11970" w14:textId="77777777" w:rsidR="00C05882" w:rsidRDefault="00C058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color w:val="0070C0"/>
          <w:sz w:val="20"/>
          <w:szCs w:val="20"/>
        </w:rPr>
        <w:id w:val="-454555703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tr w:rsidR="00FE423A" w14:paraId="11C61294" w14:textId="77777777" w:rsidTr="00AB77D9">
          <w:trPr>
            <w:trHeight w:val="727"/>
          </w:trPr>
          <w:tc>
            <w:tcPr>
              <w:tcW w:w="4000" w:type="pct"/>
              <w:tcBorders>
                <w:right w:val="triple" w:sz="4" w:space="0" w:color="156082" w:themeColor="accent1"/>
              </w:tcBorders>
            </w:tcPr>
            <w:p w14:paraId="2E8388D1" w14:textId="77777777" w:rsidR="00FE423A" w:rsidRDefault="00FE423A" w:rsidP="00FE423A">
              <w:pPr>
                <w:pStyle w:val="Stopka"/>
                <w:ind w:left="-105"/>
                <w:rPr>
                  <w:color w:val="0099CC"/>
                  <w:sz w:val="18"/>
                  <w:szCs w:val="18"/>
                </w:rPr>
              </w:pPr>
            </w:p>
            <w:p w14:paraId="07249079" w14:textId="77777777" w:rsidR="00FE423A" w:rsidRPr="000235EA" w:rsidRDefault="00FE423A" w:rsidP="00FE423A">
              <w:pPr>
                <w:jc w:val="right"/>
              </w:pPr>
            </w:p>
          </w:tc>
          <w:tc>
            <w:tcPr>
              <w:tcW w:w="1000" w:type="pct"/>
              <w:tcBorders>
                <w:left w:val="triple" w:sz="4" w:space="0" w:color="156082" w:themeColor="accent1"/>
              </w:tcBorders>
            </w:tcPr>
            <w:p w14:paraId="20C71D91" w14:textId="77777777" w:rsidR="00FE423A" w:rsidRDefault="00FE423A" w:rsidP="00FE423A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7366B7">
                <w:rPr>
                  <w:color w:val="0099CC"/>
                  <w:sz w:val="18"/>
                  <w:szCs w:val="18"/>
                  <w:shd w:val="clear" w:color="auto" w:fill="E6E6E6"/>
                </w:rPr>
                <w:fldChar w:fldCharType="begin"/>
              </w:r>
              <w:r w:rsidRPr="007366B7">
                <w:rPr>
                  <w:color w:val="0099CC"/>
                  <w:sz w:val="18"/>
                  <w:szCs w:val="18"/>
                </w:rPr>
                <w:instrText>PAGE    \* MERGEFORMAT</w:instrText>
              </w:r>
              <w:r w:rsidRPr="007366B7">
                <w:rPr>
                  <w:color w:val="0099CC"/>
                  <w:sz w:val="18"/>
                  <w:szCs w:val="18"/>
                  <w:shd w:val="clear" w:color="auto" w:fill="E6E6E6"/>
                </w:rPr>
                <w:fldChar w:fldCharType="separate"/>
              </w:r>
              <w:r>
                <w:rPr>
                  <w:color w:val="0099CC"/>
                  <w:sz w:val="18"/>
                  <w:szCs w:val="18"/>
                </w:rPr>
                <w:t>1</w:t>
              </w:r>
              <w:r w:rsidRPr="007366B7">
                <w:rPr>
                  <w:color w:val="0099CC"/>
                  <w:sz w:val="18"/>
                  <w:szCs w:val="18"/>
                  <w:shd w:val="clear" w:color="auto" w:fill="E6E6E6"/>
                </w:rPr>
                <w:fldChar w:fldCharType="end"/>
              </w:r>
            </w:p>
          </w:tc>
        </w:tr>
      </w:sdtContent>
    </w:sdt>
  </w:tbl>
  <w:p w14:paraId="76C37581" w14:textId="77777777" w:rsidR="00FE423A" w:rsidRDefault="00FE423A" w:rsidP="00FE423A">
    <w:pPr>
      <w:pStyle w:val="Stopka"/>
      <w:tabs>
        <w:tab w:val="clear" w:pos="4536"/>
        <w:tab w:val="clear" w:pos="9072"/>
        <w:tab w:val="left" w:pos="7095"/>
      </w:tabs>
    </w:pPr>
  </w:p>
  <w:p w14:paraId="76FF54C3" w14:textId="5B0373EF" w:rsidR="00FE423A" w:rsidRDefault="00FE42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71566" w14:textId="77777777" w:rsidR="00C05882" w:rsidRDefault="00C058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D3044" w14:textId="77777777" w:rsidR="00CB5CC0" w:rsidRDefault="00CB5CC0" w:rsidP="00FE423A">
      <w:pPr>
        <w:spacing w:after="0" w:line="240" w:lineRule="auto"/>
      </w:pPr>
      <w:r>
        <w:separator/>
      </w:r>
    </w:p>
  </w:footnote>
  <w:footnote w:type="continuationSeparator" w:id="0">
    <w:p w14:paraId="7DE0FC5C" w14:textId="77777777" w:rsidR="00CB5CC0" w:rsidRDefault="00CB5CC0" w:rsidP="00FE423A">
      <w:pPr>
        <w:spacing w:after="0" w:line="240" w:lineRule="auto"/>
      </w:pPr>
      <w:r>
        <w:continuationSeparator/>
      </w:r>
    </w:p>
  </w:footnote>
  <w:footnote w:type="continuationNotice" w:id="1">
    <w:p w14:paraId="60CC73DB" w14:textId="77777777" w:rsidR="00CB5CC0" w:rsidRDefault="00CB5C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B70E6" w14:textId="77777777" w:rsidR="00C05882" w:rsidRDefault="00C058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40A51" w14:textId="4113F229" w:rsidR="00FE423A" w:rsidRDefault="00FE423A" w:rsidP="00FE423A">
    <w:pPr>
      <w:pStyle w:val="Nagwek"/>
    </w:pPr>
    <w:r>
      <w:rPr>
        <w:noProof/>
        <w:color w:val="2B579A"/>
        <w:shd w:val="clear" w:color="auto" w:fill="E6E6E6"/>
      </w:rPr>
      <w:drawing>
        <wp:inline distT="0" distB="0" distL="0" distR="0" wp14:anchorId="4B059FE0" wp14:editId="31D32E37">
          <wp:extent cx="1776963" cy="517864"/>
          <wp:effectExtent l="0" t="0" r="0" b="0"/>
          <wp:docPr id="539948565" name="Picture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265" cy="531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075A4C" w14:textId="4DA62ED5" w:rsidR="00FE423A" w:rsidRDefault="0237578B" w:rsidP="0850EFDF">
    <w:pPr>
      <w:pStyle w:val="Nagwek"/>
      <w:rPr>
        <w:color w:val="0099CC"/>
      </w:rPr>
    </w:pPr>
    <w:r w:rsidRPr="0237578B">
      <w:rPr>
        <w:color w:val="0099CC"/>
      </w:rPr>
      <w:t>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EFFF5" w14:textId="77777777" w:rsidR="00C05882" w:rsidRDefault="00C058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31A58"/>
    <w:multiLevelType w:val="hybridMultilevel"/>
    <w:tmpl w:val="BA445E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779D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966F1"/>
    <w:multiLevelType w:val="hybridMultilevel"/>
    <w:tmpl w:val="FFFFFFFF"/>
    <w:lvl w:ilvl="0" w:tplc="D3ECA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946F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7021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EC2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013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EC4D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709F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EEDA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F0C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E64DA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203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FA1D1F"/>
    <w:multiLevelType w:val="hybridMultilevel"/>
    <w:tmpl w:val="CBE00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26E61"/>
    <w:multiLevelType w:val="hybridMultilevel"/>
    <w:tmpl w:val="7988C8FA"/>
    <w:lvl w:ilvl="0" w:tplc="77DE1A9A">
      <w:start w:val="1"/>
      <w:numFmt w:val="lowerLetter"/>
      <w:lvlText w:val="%1."/>
      <w:lvlJc w:val="left"/>
      <w:pPr>
        <w:ind w:left="324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61A03"/>
    <w:multiLevelType w:val="hybridMultilevel"/>
    <w:tmpl w:val="39F4D6AE"/>
    <w:lvl w:ilvl="0" w:tplc="0415000F">
      <w:start w:val="1"/>
      <w:numFmt w:val="decimal"/>
      <w:lvlText w:val="%1.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7" w15:restartNumberingAfterBreak="0">
    <w:nsid w:val="15DAA570"/>
    <w:multiLevelType w:val="hybridMultilevel"/>
    <w:tmpl w:val="FFFFFFFF"/>
    <w:lvl w:ilvl="0" w:tplc="0DDAD634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461287E6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C261B1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252214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0F2456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2B221F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AD0C6C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464D47C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842875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8A3207"/>
    <w:multiLevelType w:val="hybridMultilevel"/>
    <w:tmpl w:val="F25AEA9C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208B2D7A"/>
    <w:multiLevelType w:val="hybridMultilevel"/>
    <w:tmpl w:val="4F32BC9A"/>
    <w:lvl w:ilvl="0" w:tplc="FE14E316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HAnsi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6768FC"/>
    <w:multiLevelType w:val="hybridMultilevel"/>
    <w:tmpl w:val="DC4A9382"/>
    <w:lvl w:ilvl="0" w:tplc="17A8FC2C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8C6626"/>
    <w:multiLevelType w:val="hybridMultilevel"/>
    <w:tmpl w:val="FFFFFFFF"/>
    <w:lvl w:ilvl="0" w:tplc="D4682EE4">
      <w:start w:val="1"/>
      <w:numFmt w:val="lowerLetter"/>
      <w:lvlText w:val="%1."/>
      <w:lvlJc w:val="left"/>
      <w:pPr>
        <w:ind w:left="720" w:hanging="360"/>
      </w:pPr>
    </w:lvl>
    <w:lvl w:ilvl="1" w:tplc="50124ED2">
      <w:start w:val="1"/>
      <w:numFmt w:val="lowerLetter"/>
      <w:lvlText w:val="%2."/>
      <w:lvlJc w:val="left"/>
      <w:pPr>
        <w:ind w:left="1440" w:hanging="360"/>
      </w:pPr>
    </w:lvl>
    <w:lvl w:ilvl="2" w:tplc="2A52F612">
      <w:start w:val="1"/>
      <w:numFmt w:val="lowerRoman"/>
      <w:lvlText w:val="%3."/>
      <w:lvlJc w:val="right"/>
      <w:pPr>
        <w:ind w:left="2160" w:hanging="180"/>
      </w:pPr>
    </w:lvl>
    <w:lvl w:ilvl="3" w:tplc="A5227458">
      <w:start w:val="1"/>
      <w:numFmt w:val="decimal"/>
      <w:lvlText w:val="%4."/>
      <w:lvlJc w:val="left"/>
      <w:pPr>
        <w:ind w:left="2880" w:hanging="360"/>
      </w:pPr>
    </w:lvl>
    <w:lvl w:ilvl="4" w:tplc="C45ED1CC">
      <w:start w:val="1"/>
      <w:numFmt w:val="lowerLetter"/>
      <w:lvlText w:val="%5."/>
      <w:lvlJc w:val="left"/>
      <w:pPr>
        <w:ind w:left="3600" w:hanging="360"/>
      </w:pPr>
    </w:lvl>
    <w:lvl w:ilvl="5" w:tplc="3D7AFC72">
      <w:start w:val="1"/>
      <w:numFmt w:val="lowerRoman"/>
      <w:lvlText w:val="%6."/>
      <w:lvlJc w:val="right"/>
      <w:pPr>
        <w:ind w:left="4320" w:hanging="180"/>
      </w:pPr>
    </w:lvl>
    <w:lvl w:ilvl="6" w:tplc="255E11FA">
      <w:start w:val="1"/>
      <w:numFmt w:val="decimal"/>
      <w:lvlText w:val="%7."/>
      <w:lvlJc w:val="left"/>
      <w:pPr>
        <w:ind w:left="5040" w:hanging="360"/>
      </w:pPr>
    </w:lvl>
    <w:lvl w:ilvl="7" w:tplc="2998011C">
      <w:start w:val="1"/>
      <w:numFmt w:val="lowerLetter"/>
      <w:lvlText w:val="%8."/>
      <w:lvlJc w:val="left"/>
      <w:pPr>
        <w:ind w:left="5760" w:hanging="360"/>
      </w:pPr>
    </w:lvl>
    <w:lvl w:ilvl="8" w:tplc="061836E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C6652"/>
    <w:multiLevelType w:val="hybridMultilevel"/>
    <w:tmpl w:val="73200B28"/>
    <w:lvl w:ilvl="0" w:tplc="68AE63A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77DE1A9A">
      <w:start w:val="1"/>
      <w:numFmt w:val="lowerLetter"/>
      <w:lvlText w:val="%2."/>
      <w:lvlJc w:val="left"/>
      <w:pPr>
        <w:ind w:left="3240" w:hanging="360"/>
      </w:pPr>
      <w:rPr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9446283"/>
    <w:multiLevelType w:val="multilevel"/>
    <w:tmpl w:val="D3BA2B7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353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8E1D23"/>
    <w:multiLevelType w:val="hybridMultilevel"/>
    <w:tmpl w:val="B296D5DE"/>
    <w:lvl w:ilvl="0" w:tplc="FE14E316">
      <w:numFmt w:val="bullet"/>
      <w:lvlText w:val=""/>
      <w:lvlJc w:val="left"/>
      <w:pPr>
        <w:ind w:left="2520" w:hanging="360"/>
      </w:pPr>
      <w:rPr>
        <w:rFonts w:ascii="Wingdings" w:eastAsiaTheme="minorHAnsi" w:hAnsi="Wingdings" w:cstheme="minorHAnsi" w:hint="default"/>
        <w:u w:val="single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D136692"/>
    <w:multiLevelType w:val="hybridMultilevel"/>
    <w:tmpl w:val="79C866E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EEE0DFD"/>
    <w:multiLevelType w:val="hybridMultilevel"/>
    <w:tmpl w:val="BF54908E"/>
    <w:lvl w:ilvl="0" w:tplc="0415000F">
      <w:start w:val="1"/>
      <w:numFmt w:val="decimal"/>
      <w:lvlText w:val="%1."/>
      <w:lvlJc w:val="left"/>
      <w:pPr>
        <w:ind w:left="8280" w:hanging="360"/>
      </w:pPr>
    </w:lvl>
    <w:lvl w:ilvl="1" w:tplc="04150019" w:tentative="1">
      <w:start w:val="1"/>
      <w:numFmt w:val="lowerLetter"/>
      <w:lvlText w:val="%2."/>
      <w:lvlJc w:val="left"/>
      <w:pPr>
        <w:ind w:left="9000" w:hanging="360"/>
      </w:pPr>
    </w:lvl>
    <w:lvl w:ilvl="2" w:tplc="0415001B" w:tentative="1">
      <w:start w:val="1"/>
      <w:numFmt w:val="lowerRoman"/>
      <w:lvlText w:val="%3."/>
      <w:lvlJc w:val="right"/>
      <w:pPr>
        <w:ind w:left="9720" w:hanging="180"/>
      </w:pPr>
    </w:lvl>
    <w:lvl w:ilvl="3" w:tplc="0415000F" w:tentative="1">
      <w:start w:val="1"/>
      <w:numFmt w:val="decimal"/>
      <w:lvlText w:val="%4."/>
      <w:lvlJc w:val="left"/>
      <w:pPr>
        <w:ind w:left="10440" w:hanging="360"/>
      </w:pPr>
    </w:lvl>
    <w:lvl w:ilvl="4" w:tplc="04150019" w:tentative="1">
      <w:start w:val="1"/>
      <w:numFmt w:val="lowerLetter"/>
      <w:lvlText w:val="%5."/>
      <w:lvlJc w:val="left"/>
      <w:pPr>
        <w:ind w:left="11160" w:hanging="360"/>
      </w:pPr>
    </w:lvl>
    <w:lvl w:ilvl="5" w:tplc="0415001B" w:tentative="1">
      <w:start w:val="1"/>
      <w:numFmt w:val="lowerRoman"/>
      <w:lvlText w:val="%6."/>
      <w:lvlJc w:val="right"/>
      <w:pPr>
        <w:ind w:left="11880" w:hanging="180"/>
      </w:pPr>
    </w:lvl>
    <w:lvl w:ilvl="6" w:tplc="0415000F" w:tentative="1">
      <w:start w:val="1"/>
      <w:numFmt w:val="decimal"/>
      <w:lvlText w:val="%7."/>
      <w:lvlJc w:val="left"/>
      <w:pPr>
        <w:ind w:left="12600" w:hanging="360"/>
      </w:pPr>
    </w:lvl>
    <w:lvl w:ilvl="7" w:tplc="04150019" w:tentative="1">
      <w:start w:val="1"/>
      <w:numFmt w:val="lowerLetter"/>
      <w:lvlText w:val="%8."/>
      <w:lvlJc w:val="left"/>
      <w:pPr>
        <w:ind w:left="13320" w:hanging="360"/>
      </w:pPr>
    </w:lvl>
    <w:lvl w:ilvl="8" w:tplc="041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17" w15:restartNumberingAfterBreak="0">
    <w:nsid w:val="31DA433F"/>
    <w:multiLevelType w:val="hybridMultilevel"/>
    <w:tmpl w:val="F918D96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5D364E9"/>
    <w:multiLevelType w:val="hybridMultilevel"/>
    <w:tmpl w:val="79041A46"/>
    <w:lvl w:ilvl="0" w:tplc="485417DE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D3A9E"/>
    <w:multiLevelType w:val="hybridMultilevel"/>
    <w:tmpl w:val="029A22CE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0" w15:restartNumberingAfterBreak="0">
    <w:nsid w:val="55ED3EF6"/>
    <w:multiLevelType w:val="hybridMultilevel"/>
    <w:tmpl w:val="FFFFFFFF"/>
    <w:lvl w:ilvl="0" w:tplc="980A6484">
      <w:start w:val="1"/>
      <w:numFmt w:val="lowerLetter"/>
      <w:lvlText w:val="%1."/>
      <w:lvlJc w:val="left"/>
      <w:pPr>
        <w:ind w:left="5464" w:hanging="360"/>
      </w:pPr>
    </w:lvl>
    <w:lvl w:ilvl="1" w:tplc="ACCC80B8">
      <w:start w:val="1"/>
      <w:numFmt w:val="lowerLetter"/>
      <w:lvlText w:val="%2."/>
      <w:lvlJc w:val="left"/>
      <w:pPr>
        <w:ind w:left="6184" w:hanging="360"/>
      </w:pPr>
    </w:lvl>
    <w:lvl w:ilvl="2" w:tplc="7DF6A974">
      <w:start w:val="1"/>
      <w:numFmt w:val="lowerRoman"/>
      <w:lvlText w:val="%3."/>
      <w:lvlJc w:val="right"/>
      <w:pPr>
        <w:ind w:left="6904" w:hanging="180"/>
      </w:pPr>
    </w:lvl>
    <w:lvl w:ilvl="3" w:tplc="79A42122">
      <w:start w:val="1"/>
      <w:numFmt w:val="decimal"/>
      <w:lvlText w:val="%4."/>
      <w:lvlJc w:val="left"/>
      <w:pPr>
        <w:ind w:left="7624" w:hanging="360"/>
      </w:pPr>
    </w:lvl>
    <w:lvl w:ilvl="4" w:tplc="84F646D8">
      <w:start w:val="1"/>
      <w:numFmt w:val="lowerLetter"/>
      <w:lvlText w:val="%5."/>
      <w:lvlJc w:val="left"/>
      <w:pPr>
        <w:ind w:left="8344" w:hanging="360"/>
      </w:pPr>
    </w:lvl>
    <w:lvl w:ilvl="5" w:tplc="634816F6">
      <w:start w:val="1"/>
      <w:numFmt w:val="lowerRoman"/>
      <w:lvlText w:val="%6."/>
      <w:lvlJc w:val="right"/>
      <w:pPr>
        <w:ind w:left="9064" w:hanging="180"/>
      </w:pPr>
    </w:lvl>
    <w:lvl w:ilvl="6" w:tplc="4588C38E">
      <w:start w:val="1"/>
      <w:numFmt w:val="decimal"/>
      <w:lvlText w:val="%7."/>
      <w:lvlJc w:val="left"/>
      <w:pPr>
        <w:ind w:left="9784" w:hanging="360"/>
      </w:pPr>
    </w:lvl>
    <w:lvl w:ilvl="7" w:tplc="CF2A1154">
      <w:start w:val="1"/>
      <w:numFmt w:val="lowerLetter"/>
      <w:lvlText w:val="%8."/>
      <w:lvlJc w:val="left"/>
      <w:pPr>
        <w:ind w:left="10504" w:hanging="360"/>
      </w:pPr>
    </w:lvl>
    <w:lvl w:ilvl="8" w:tplc="1D828410">
      <w:start w:val="1"/>
      <w:numFmt w:val="lowerRoman"/>
      <w:lvlText w:val="%9."/>
      <w:lvlJc w:val="right"/>
      <w:pPr>
        <w:ind w:left="11224" w:hanging="180"/>
      </w:pPr>
    </w:lvl>
  </w:abstractNum>
  <w:abstractNum w:abstractNumId="21" w15:restartNumberingAfterBreak="0">
    <w:nsid w:val="58BCE409"/>
    <w:multiLevelType w:val="hybridMultilevel"/>
    <w:tmpl w:val="FFFFFFFF"/>
    <w:lvl w:ilvl="0" w:tplc="F9CEDE6A">
      <w:start w:val="1"/>
      <w:numFmt w:val="lowerLetter"/>
      <w:lvlText w:val="%1."/>
      <w:lvlJc w:val="left"/>
      <w:pPr>
        <w:ind w:left="1800" w:hanging="360"/>
      </w:pPr>
    </w:lvl>
    <w:lvl w:ilvl="1" w:tplc="04B284BA">
      <w:start w:val="1"/>
      <w:numFmt w:val="lowerLetter"/>
      <w:lvlText w:val="%2."/>
      <w:lvlJc w:val="left"/>
      <w:pPr>
        <w:ind w:left="2520" w:hanging="360"/>
      </w:pPr>
    </w:lvl>
    <w:lvl w:ilvl="2" w:tplc="50A65ED8">
      <w:start w:val="1"/>
      <w:numFmt w:val="lowerRoman"/>
      <w:lvlText w:val="%3."/>
      <w:lvlJc w:val="right"/>
      <w:pPr>
        <w:ind w:left="3240" w:hanging="180"/>
      </w:pPr>
    </w:lvl>
    <w:lvl w:ilvl="3" w:tplc="1214CD1A">
      <w:start w:val="1"/>
      <w:numFmt w:val="decimal"/>
      <w:lvlText w:val="%4."/>
      <w:lvlJc w:val="left"/>
      <w:pPr>
        <w:ind w:left="3960" w:hanging="360"/>
      </w:pPr>
    </w:lvl>
    <w:lvl w:ilvl="4" w:tplc="15744F5A">
      <w:start w:val="1"/>
      <w:numFmt w:val="lowerLetter"/>
      <w:lvlText w:val="%5."/>
      <w:lvlJc w:val="left"/>
      <w:pPr>
        <w:ind w:left="4680" w:hanging="360"/>
      </w:pPr>
    </w:lvl>
    <w:lvl w:ilvl="5" w:tplc="C14AE5B6">
      <w:start w:val="1"/>
      <w:numFmt w:val="lowerRoman"/>
      <w:lvlText w:val="%6."/>
      <w:lvlJc w:val="right"/>
      <w:pPr>
        <w:ind w:left="5400" w:hanging="180"/>
      </w:pPr>
    </w:lvl>
    <w:lvl w:ilvl="6" w:tplc="1C543DB4">
      <w:start w:val="1"/>
      <w:numFmt w:val="decimal"/>
      <w:lvlText w:val="%7."/>
      <w:lvlJc w:val="left"/>
      <w:pPr>
        <w:ind w:left="6120" w:hanging="360"/>
      </w:pPr>
    </w:lvl>
    <w:lvl w:ilvl="7" w:tplc="7B4A3D74">
      <w:start w:val="1"/>
      <w:numFmt w:val="lowerLetter"/>
      <w:lvlText w:val="%8."/>
      <w:lvlJc w:val="left"/>
      <w:pPr>
        <w:ind w:left="6840" w:hanging="360"/>
      </w:pPr>
    </w:lvl>
    <w:lvl w:ilvl="8" w:tplc="1BEA3B1E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9CD60F8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3D2899"/>
    <w:multiLevelType w:val="hybridMultilevel"/>
    <w:tmpl w:val="CD2CA46A"/>
    <w:lvl w:ilvl="0" w:tplc="A5E48E9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8754C8"/>
    <w:multiLevelType w:val="hybridMultilevel"/>
    <w:tmpl w:val="74C2D6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7E33FD4"/>
    <w:multiLevelType w:val="hybridMultilevel"/>
    <w:tmpl w:val="BA3AD3D6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85E2E9F"/>
    <w:multiLevelType w:val="multilevel"/>
    <w:tmpl w:val="DF40405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353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87D087F"/>
    <w:multiLevelType w:val="hybridMultilevel"/>
    <w:tmpl w:val="FFFFFFFF"/>
    <w:lvl w:ilvl="0" w:tplc="6E2C30A8">
      <w:start w:val="1"/>
      <w:numFmt w:val="lowerLetter"/>
      <w:lvlText w:val="%1."/>
      <w:lvlJc w:val="left"/>
      <w:pPr>
        <w:ind w:left="720" w:hanging="360"/>
      </w:pPr>
    </w:lvl>
    <w:lvl w:ilvl="1" w:tplc="26DC44B4">
      <w:start w:val="1"/>
      <w:numFmt w:val="lowerLetter"/>
      <w:lvlText w:val="%2."/>
      <w:lvlJc w:val="left"/>
      <w:pPr>
        <w:ind w:left="1440" w:hanging="360"/>
      </w:pPr>
    </w:lvl>
    <w:lvl w:ilvl="2" w:tplc="2F22B5FA">
      <w:start w:val="1"/>
      <w:numFmt w:val="lowerRoman"/>
      <w:lvlText w:val="%3."/>
      <w:lvlJc w:val="right"/>
      <w:pPr>
        <w:ind w:left="2160" w:hanging="180"/>
      </w:pPr>
    </w:lvl>
    <w:lvl w:ilvl="3" w:tplc="B106D75C">
      <w:start w:val="1"/>
      <w:numFmt w:val="decimal"/>
      <w:lvlText w:val="%4."/>
      <w:lvlJc w:val="left"/>
      <w:pPr>
        <w:ind w:left="2880" w:hanging="360"/>
      </w:pPr>
    </w:lvl>
    <w:lvl w:ilvl="4" w:tplc="92683714">
      <w:start w:val="1"/>
      <w:numFmt w:val="lowerLetter"/>
      <w:lvlText w:val="%5."/>
      <w:lvlJc w:val="left"/>
      <w:pPr>
        <w:ind w:left="3600" w:hanging="360"/>
      </w:pPr>
    </w:lvl>
    <w:lvl w:ilvl="5" w:tplc="6C162A64">
      <w:start w:val="1"/>
      <w:numFmt w:val="lowerRoman"/>
      <w:lvlText w:val="%6."/>
      <w:lvlJc w:val="right"/>
      <w:pPr>
        <w:ind w:left="4320" w:hanging="180"/>
      </w:pPr>
    </w:lvl>
    <w:lvl w:ilvl="6" w:tplc="9E1E6230">
      <w:start w:val="1"/>
      <w:numFmt w:val="decimal"/>
      <w:lvlText w:val="%7."/>
      <w:lvlJc w:val="left"/>
      <w:pPr>
        <w:ind w:left="5040" w:hanging="360"/>
      </w:pPr>
    </w:lvl>
    <w:lvl w:ilvl="7" w:tplc="39305D1A">
      <w:start w:val="1"/>
      <w:numFmt w:val="lowerLetter"/>
      <w:lvlText w:val="%8."/>
      <w:lvlJc w:val="left"/>
      <w:pPr>
        <w:ind w:left="5760" w:hanging="360"/>
      </w:pPr>
    </w:lvl>
    <w:lvl w:ilvl="8" w:tplc="460A3A5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BF301B"/>
    <w:multiLevelType w:val="multilevel"/>
    <w:tmpl w:val="3A925AF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353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C222220"/>
    <w:multiLevelType w:val="multilevel"/>
    <w:tmpl w:val="DB5AAE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4D2465"/>
    <w:multiLevelType w:val="multilevel"/>
    <w:tmpl w:val="809200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720"/>
      </w:pPr>
      <w:rPr>
        <w:rFonts w:asciiTheme="minorHAnsi" w:eastAsia="Arial" w:hAnsiTheme="minorHAnsi" w:cstheme="minorHAnsi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2CC515B"/>
    <w:multiLevelType w:val="hybridMultilevel"/>
    <w:tmpl w:val="1B6C7E98"/>
    <w:lvl w:ilvl="0" w:tplc="E2709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7F167B"/>
    <w:multiLevelType w:val="hybridMultilevel"/>
    <w:tmpl w:val="8AC059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035520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203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58E17A3"/>
    <w:multiLevelType w:val="hybridMultilevel"/>
    <w:tmpl w:val="EC6CA2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5B27FDE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70B35F7"/>
    <w:multiLevelType w:val="multilevel"/>
    <w:tmpl w:val="EB5CB0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82A37C7"/>
    <w:multiLevelType w:val="multilevel"/>
    <w:tmpl w:val="04D6E9A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85D4FB6"/>
    <w:multiLevelType w:val="hybridMultilevel"/>
    <w:tmpl w:val="74127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B1250D"/>
    <w:multiLevelType w:val="hybridMultilevel"/>
    <w:tmpl w:val="828E1FA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CEF38DF"/>
    <w:multiLevelType w:val="hybridMultilevel"/>
    <w:tmpl w:val="EDAA3E24"/>
    <w:lvl w:ilvl="0" w:tplc="3FDC269A">
      <w:start w:val="1"/>
      <w:numFmt w:val="lowerLetter"/>
      <w:lvlText w:val="%1."/>
      <w:lvlJc w:val="left"/>
      <w:pPr>
        <w:ind w:left="3552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1" w15:restartNumberingAfterBreak="0">
    <w:nsid w:val="7DDB69BC"/>
    <w:multiLevelType w:val="hybridMultilevel"/>
    <w:tmpl w:val="FFFFFFFF"/>
    <w:lvl w:ilvl="0" w:tplc="34AC37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02F72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556008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B6F46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EB6764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4CE605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96AE6B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CD0F1A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C5E692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71366107">
    <w:abstractNumId w:val="27"/>
  </w:num>
  <w:num w:numId="2" w16cid:durableId="1589652512">
    <w:abstractNumId w:val="41"/>
  </w:num>
  <w:num w:numId="3" w16cid:durableId="1073625722">
    <w:abstractNumId w:val="11"/>
  </w:num>
  <w:num w:numId="4" w16cid:durableId="1347632391">
    <w:abstractNumId w:val="20"/>
  </w:num>
  <w:num w:numId="5" w16cid:durableId="1693458843">
    <w:abstractNumId w:val="21"/>
  </w:num>
  <w:num w:numId="6" w16cid:durableId="1642267407">
    <w:abstractNumId w:val="7"/>
  </w:num>
  <w:num w:numId="7" w16cid:durableId="1653096804">
    <w:abstractNumId w:val="35"/>
  </w:num>
  <w:num w:numId="8" w16cid:durableId="624116550">
    <w:abstractNumId w:val="12"/>
  </w:num>
  <w:num w:numId="9" w16cid:durableId="569115493">
    <w:abstractNumId w:val="40"/>
  </w:num>
  <w:num w:numId="10" w16cid:durableId="1863089557">
    <w:abstractNumId w:val="5"/>
  </w:num>
  <w:num w:numId="11" w16cid:durableId="1227834604">
    <w:abstractNumId w:val="29"/>
  </w:num>
  <w:num w:numId="12" w16cid:durableId="1610315774">
    <w:abstractNumId w:val="6"/>
  </w:num>
  <w:num w:numId="13" w16cid:durableId="147289868">
    <w:abstractNumId w:val="13"/>
  </w:num>
  <w:num w:numId="14" w16cid:durableId="188223620">
    <w:abstractNumId w:val="19"/>
  </w:num>
  <w:num w:numId="15" w16cid:durableId="730009121">
    <w:abstractNumId w:val="18"/>
  </w:num>
  <w:num w:numId="16" w16cid:durableId="123156649">
    <w:abstractNumId w:val="33"/>
  </w:num>
  <w:num w:numId="17" w16cid:durableId="1617980322">
    <w:abstractNumId w:val="9"/>
  </w:num>
  <w:num w:numId="18" w16cid:durableId="1774663967">
    <w:abstractNumId w:val="14"/>
  </w:num>
  <w:num w:numId="19" w16cid:durableId="488910893">
    <w:abstractNumId w:val="36"/>
  </w:num>
  <w:num w:numId="20" w16cid:durableId="1159467407">
    <w:abstractNumId w:val="22"/>
  </w:num>
  <w:num w:numId="21" w16cid:durableId="1036156309">
    <w:abstractNumId w:val="1"/>
  </w:num>
  <w:num w:numId="22" w16cid:durableId="1125079239">
    <w:abstractNumId w:val="8"/>
  </w:num>
  <w:num w:numId="23" w16cid:durableId="1362317975">
    <w:abstractNumId w:val="16"/>
  </w:num>
  <w:num w:numId="24" w16cid:durableId="158228342">
    <w:abstractNumId w:val="34"/>
  </w:num>
  <w:num w:numId="25" w16cid:durableId="1810974099">
    <w:abstractNumId w:val="25"/>
  </w:num>
  <w:num w:numId="26" w16cid:durableId="1064913680">
    <w:abstractNumId w:val="39"/>
  </w:num>
  <w:num w:numId="27" w16cid:durableId="1257205542">
    <w:abstractNumId w:val="24"/>
  </w:num>
  <w:num w:numId="28" w16cid:durableId="955253981">
    <w:abstractNumId w:val="3"/>
  </w:num>
  <w:num w:numId="29" w16cid:durableId="1820145097">
    <w:abstractNumId w:val="10"/>
  </w:num>
  <w:num w:numId="30" w16cid:durableId="238488485">
    <w:abstractNumId w:val="32"/>
  </w:num>
  <w:num w:numId="31" w16cid:durableId="177430203">
    <w:abstractNumId w:val="0"/>
  </w:num>
  <w:num w:numId="32" w16cid:durableId="969553349">
    <w:abstractNumId w:val="37"/>
  </w:num>
  <w:num w:numId="33" w16cid:durableId="1548488376">
    <w:abstractNumId w:val="30"/>
  </w:num>
  <w:num w:numId="34" w16cid:durableId="678431203">
    <w:abstractNumId w:val="28"/>
  </w:num>
  <w:num w:numId="35" w16cid:durableId="1334186704">
    <w:abstractNumId w:val="26"/>
  </w:num>
  <w:num w:numId="36" w16cid:durableId="72632234">
    <w:abstractNumId w:val="38"/>
  </w:num>
  <w:num w:numId="37" w16cid:durableId="240912955">
    <w:abstractNumId w:val="17"/>
  </w:num>
  <w:num w:numId="38" w16cid:durableId="844973421">
    <w:abstractNumId w:val="31"/>
  </w:num>
  <w:num w:numId="39" w16cid:durableId="1267352170">
    <w:abstractNumId w:val="15"/>
  </w:num>
  <w:num w:numId="40" w16cid:durableId="700516083">
    <w:abstractNumId w:val="23"/>
  </w:num>
  <w:num w:numId="41" w16cid:durableId="1669869570">
    <w:abstractNumId w:val="2"/>
  </w:num>
  <w:num w:numId="42" w16cid:durableId="87190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DCA"/>
    <w:rsid w:val="00002D95"/>
    <w:rsid w:val="00012D70"/>
    <w:rsid w:val="0005291D"/>
    <w:rsid w:val="00060667"/>
    <w:rsid w:val="000725B9"/>
    <w:rsid w:val="00083836"/>
    <w:rsid w:val="000858F4"/>
    <w:rsid w:val="0009027C"/>
    <w:rsid w:val="00090F87"/>
    <w:rsid w:val="00096C9A"/>
    <w:rsid w:val="000A38CD"/>
    <w:rsid w:val="000B399C"/>
    <w:rsid w:val="000B568C"/>
    <w:rsid w:val="000C468A"/>
    <w:rsid w:val="000C4826"/>
    <w:rsid w:val="000C668E"/>
    <w:rsid w:val="000D2C56"/>
    <w:rsid w:val="000E2DA1"/>
    <w:rsid w:val="000F02C6"/>
    <w:rsid w:val="000F57FF"/>
    <w:rsid w:val="00100419"/>
    <w:rsid w:val="0010099A"/>
    <w:rsid w:val="00104667"/>
    <w:rsid w:val="001161DA"/>
    <w:rsid w:val="001177E2"/>
    <w:rsid w:val="001214D7"/>
    <w:rsid w:val="00124F50"/>
    <w:rsid w:val="001251A8"/>
    <w:rsid w:val="001329EC"/>
    <w:rsid w:val="00150429"/>
    <w:rsid w:val="0015493B"/>
    <w:rsid w:val="00156ECB"/>
    <w:rsid w:val="00161117"/>
    <w:rsid w:val="001700EE"/>
    <w:rsid w:val="00170E9A"/>
    <w:rsid w:val="001725F0"/>
    <w:rsid w:val="00173AEC"/>
    <w:rsid w:val="001852F8"/>
    <w:rsid w:val="001951D0"/>
    <w:rsid w:val="0019682E"/>
    <w:rsid w:val="001A19B5"/>
    <w:rsid w:val="001A1F6A"/>
    <w:rsid w:val="001A24B2"/>
    <w:rsid w:val="001B0F50"/>
    <w:rsid w:val="001B4025"/>
    <w:rsid w:val="001B571C"/>
    <w:rsid w:val="001C0A88"/>
    <w:rsid w:val="001C1995"/>
    <w:rsid w:val="001D632A"/>
    <w:rsid w:val="001E6B63"/>
    <w:rsid w:val="001E6BE2"/>
    <w:rsid w:val="001E726C"/>
    <w:rsid w:val="001F189E"/>
    <w:rsid w:val="001F1E10"/>
    <w:rsid w:val="001F4182"/>
    <w:rsid w:val="00203D75"/>
    <w:rsid w:val="0021122D"/>
    <w:rsid w:val="00223147"/>
    <w:rsid w:val="00223CBE"/>
    <w:rsid w:val="00224F38"/>
    <w:rsid w:val="00225C1E"/>
    <w:rsid w:val="002333F6"/>
    <w:rsid w:val="00236A29"/>
    <w:rsid w:val="00242007"/>
    <w:rsid w:val="0024550E"/>
    <w:rsid w:val="00260DCA"/>
    <w:rsid w:val="0028696E"/>
    <w:rsid w:val="00294B1A"/>
    <w:rsid w:val="002C3F9E"/>
    <w:rsid w:val="002C66C4"/>
    <w:rsid w:val="002D0106"/>
    <w:rsid w:val="002D6300"/>
    <w:rsid w:val="002E0CD4"/>
    <w:rsid w:val="002E1494"/>
    <w:rsid w:val="002E47BE"/>
    <w:rsid w:val="002E76A8"/>
    <w:rsid w:val="002F5242"/>
    <w:rsid w:val="002F577C"/>
    <w:rsid w:val="0030329C"/>
    <w:rsid w:val="00304CED"/>
    <w:rsid w:val="0031364A"/>
    <w:rsid w:val="00316D9E"/>
    <w:rsid w:val="00326779"/>
    <w:rsid w:val="003329A7"/>
    <w:rsid w:val="00336A7C"/>
    <w:rsid w:val="0033733C"/>
    <w:rsid w:val="00344905"/>
    <w:rsid w:val="00352BBF"/>
    <w:rsid w:val="003533EA"/>
    <w:rsid w:val="00355F7C"/>
    <w:rsid w:val="003619B7"/>
    <w:rsid w:val="00361F28"/>
    <w:rsid w:val="00363D99"/>
    <w:rsid w:val="003645EE"/>
    <w:rsid w:val="00365012"/>
    <w:rsid w:val="00367609"/>
    <w:rsid w:val="0037483C"/>
    <w:rsid w:val="00377E69"/>
    <w:rsid w:val="0038434E"/>
    <w:rsid w:val="003B50DF"/>
    <w:rsid w:val="003D152B"/>
    <w:rsid w:val="003D18F3"/>
    <w:rsid w:val="003D423E"/>
    <w:rsid w:val="003D4410"/>
    <w:rsid w:val="003D63B0"/>
    <w:rsid w:val="003F1FA5"/>
    <w:rsid w:val="003F48DC"/>
    <w:rsid w:val="004032B4"/>
    <w:rsid w:val="0040360B"/>
    <w:rsid w:val="00415E7A"/>
    <w:rsid w:val="00421E82"/>
    <w:rsid w:val="00422EBD"/>
    <w:rsid w:val="004265FC"/>
    <w:rsid w:val="004277E8"/>
    <w:rsid w:val="0043031A"/>
    <w:rsid w:val="00431F26"/>
    <w:rsid w:val="004321A5"/>
    <w:rsid w:val="00435FC5"/>
    <w:rsid w:val="004438C1"/>
    <w:rsid w:val="004466E4"/>
    <w:rsid w:val="00451B8E"/>
    <w:rsid w:val="00457916"/>
    <w:rsid w:val="00463D79"/>
    <w:rsid w:val="00463F7C"/>
    <w:rsid w:val="00466745"/>
    <w:rsid w:val="004679A0"/>
    <w:rsid w:val="00477826"/>
    <w:rsid w:val="00482E8A"/>
    <w:rsid w:val="004834AB"/>
    <w:rsid w:val="00487B3F"/>
    <w:rsid w:val="00491412"/>
    <w:rsid w:val="00497CCE"/>
    <w:rsid w:val="004A2576"/>
    <w:rsid w:val="004A6D42"/>
    <w:rsid w:val="004B3843"/>
    <w:rsid w:val="004D1131"/>
    <w:rsid w:val="004D1B0B"/>
    <w:rsid w:val="004D1DDB"/>
    <w:rsid w:val="004D65B8"/>
    <w:rsid w:val="004E1B6C"/>
    <w:rsid w:val="004E7ED9"/>
    <w:rsid w:val="004F3EFB"/>
    <w:rsid w:val="004F67E6"/>
    <w:rsid w:val="005024E0"/>
    <w:rsid w:val="00503B50"/>
    <w:rsid w:val="005061A7"/>
    <w:rsid w:val="00512DC2"/>
    <w:rsid w:val="005220B3"/>
    <w:rsid w:val="00522242"/>
    <w:rsid w:val="00523BD3"/>
    <w:rsid w:val="00524FA3"/>
    <w:rsid w:val="0053200A"/>
    <w:rsid w:val="0053205B"/>
    <w:rsid w:val="005347C0"/>
    <w:rsid w:val="0054603F"/>
    <w:rsid w:val="00556225"/>
    <w:rsid w:val="00560E70"/>
    <w:rsid w:val="00561757"/>
    <w:rsid w:val="00562E98"/>
    <w:rsid w:val="00563B3C"/>
    <w:rsid w:val="005659CF"/>
    <w:rsid w:val="00566F04"/>
    <w:rsid w:val="00570E8A"/>
    <w:rsid w:val="005800B0"/>
    <w:rsid w:val="005805A1"/>
    <w:rsid w:val="005917EC"/>
    <w:rsid w:val="005942BA"/>
    <w:rsid w:val="005A57A2"/>
    <w:rsid w:val="005B20D2"/>
    <w:rsid w:val="005B539B"/>
    <w:rsid w:val="005B63DC"/>
    <w:rsid w:val="005C093B"/>
    <w:rsid w:val="005D1F25"/>
    <w:rsid w:val="005D2D15"/>
    <w:rsid w:val="005E05AD"/>
    <w:rsid w:val="005E379A"/>
    <w:rsid w:val="005E45E2"/>
    <w:rsid w:val="005E5D84"/>
    <w:rsid w:val="005F6F32"/>
    <w:rsid w:val="00601038"/>
    <w:rsid w:val="0060106E"/>
    <w:rsid w:val="00605D6C"/>
    <w:rsid w:val="0061070F"/>
    <w:rsid w:val="006108F3"/>
    <w:rsid w:val="006110C2"/>
    <w:rsid w:val="00613424"/>
    <w:rsid w:val="00615769"/>
    <w:rsid w:val="00617587"/>
    <w:rsid w:val="00622F9A"/>
    <w:rsid w:val="006230C1"/>
    <w:rsid w:val="006235DD"/>
    <w:rsid w:val="006466B7"/>
    <w:rsid w:val="006474B8"/>
    <w:rsid w:val="0065553E"/>
    <w:rsid w:val="00657F18"/>
    <w:rsid w:val="00664787"/>
    <w:rsid w:val="006654B1"/>
    <w:rsid w:val="00670BB7"/>
    <w:rsid w:val="0067195B"/>
    <w:rsid w:val="00671C09"/>
    <w:rsid w:val="006742AE"/>
    <w:rsid w:val="00676229"/>
    <w:rsid w:val="00676A6A"/>
    <w:rsid w:val="00677214"/>
    <w:rsid w:val="006870DF"/>
    <w:rsid w:val="00691E8D"/>
    <w:rsid w:val="006946CE"/>
    <w:rsid w:val="006A4FCB"/>
    <w:rsid w:val="006A6B3B"/>
    <w:rsid w:val="006A7678"/>
    <w:rsid w:val="006B009F"/>
    <w:rsid w:val="006B5263"/>
    <w:rsid w:val="006D1B39"/>
    <w:rsid w:val="006D2A20"/>
    <w:rsid w:val="006D5FF5"/>
    <w:rsid w:val="006E15CC"/>
    <w:rsid w:val="006E758C"/>
    <w:rsid w:val="006F0004"/>
    <w:rsid w:val="006F202E"/>
    <w:rsid w:val="006F7D60"/>
    <w:rsid w:val="007073F2"/>
    <w:rsid w:val="00714B9E"/>
    <w:rsid w:val="00714CF1"/>
    <w:rsid w:val="00715F46"/>
    <w:rsid w:val="00716CC7"/>
    <w:rsid w:val="00720574"/>
    <w:rsid w:val="00726698"/>
    <w:rsid w:val="00727404"/>
    <w:rsid w:val="007315C8"/>
    <w:rsid w:val="00736F0D"/>
    <w:rsid w:val="007430CB"/>
    <w:rsid w:val="00747437"/>
    <w:rsid w:val="00747AA5"/>
    <w:rsid w:val="00750B43"/>
    <w:rsid w:val="00756F45"/>
    <w:rsid w:val="007602E1"/>
    <w:rsid w:val="007633CC"/>
    <w:rsid w:val="00763918"/>
    <w:rsid w:val="00770364"/>
    <w:rsid w:val="00773D7A"/>
    <w:rsid w:val="007748DF"/>
    <w:rsid w:val="00780939"/>
    <w:rsid w:val="007809FB"/>
    <w:rsid w:val="0078685D"/>
    <w:rsid w:val="007878B5"/>
    <w:rsid w:val="007B092D"/>
    <w:rsid w:val="007B3788"/>
    <w:rsid w:val="007B3C6F"/>
    <w:rsid w:val="007B47BA"/>
    <w:rsid w:val="007C0C40"/>
    <w:rsid w:val="007C220B"/>
    <w:rsid w:val="007C7A7D"/>
    <w:rsid w:val="007E0B09"/>
    <w:rsid w:val="007F3089"/>
    <w:rsid w:val="007F5999"/>
    <w:rsid w:val="00802DF9"/>
    <w:rsid w:val="0080574E"/>
    <w:rsid w:val="00810493"/>
    <w:rsid w:val="0081349B"/>
    <w:rsid w:val="00820563"/>
    <w:rsid w:val="00824E7A"/>
    <w:rsid w:val="0083258D"/>
    <w:rsid w:val="008325E5"/>
    <w:rsid w:val="00846453"/>
    <w:rsid w:val="00851D2E"/>
    <w:rsid w:val="00863FD5"/>
    <w:rsid w:val="00865E39"/>
    <w:rsid w:val="0087102B"/>
    <w:rsid w:val="0087304A"/>
    <w:rsid w:val="00873F89"/>
    <w:rsid w:val="008752DA"/>
    <w:rsid w:val="00876B04"/>
    <w:rsid w:val="00884B68"/>
    <w:rsid w:val="008916DB"/>
    <w:rsid w:val="00891D15"/>
    <w:rsid w:val="00893340"/>
    <w:rsid w:val="00895C7C"/>
    <w:rsid w:val="008A38A4"/>
    <w:rsid w:val="008A567C"/>
    <w:rsid w:val="008B04E6"/>
    <w:rsid w:val="008B1952"/>
    <w:rsid w:val="008C2338"/>
    <w:rsid w:val="008D0474"/>
    <w:rsid w:val="008D2738"/>
    <w:rsid w:val="008D362A"/>
    <w:rsid w:val="008D3655"/>
    <w:rsid w:val="008D57B2"/>
    <w:rsid w:val="008D7BE9"/>
    <w:rsid w:val="008E2D53"/>
    <w:rsid w:val="008E42F9"/>
    <w:rsid w:val="00900D2A"/>
    <w:rsid w:val="009116E0"/>
    <w:rsid w:val="00922D99"/>
    <w:rsid w:val="00925AA4"/>
    <w:rsid w:val="00927918"/>
    <w:rsid w:val="009471B6"/>
    <w:rsid w:val="0094765D"/>
    <w:rsid w:val="009515AF"/>
    <w:rsid w:val="00962D98"/>
    <w:rsid w:val="009667EA"/>
    <w:rsid w:val="009712C5"/>
    <w:rsid w:val="009755FB"/>
    <w:rsid w:val="00993959"/>
    <w:rsid w:val="00993BC1"/>
    <w:rsid w:val="009A5796"/>
    <w:rsid w:val="009C038C"/>
    <w:rsid w:val="009D03E4"/>
    <w:rsid w:val="009D6BE0"/>
    <w:rsid w:val="009E0A43"/>
    <w:rsid w:val="009E1A61"/>
    <w:rsid w:val="009E55B4"/>
    <w:rsid w:val="009F2C7C"/>
    <w:rsid w:val="009F49FD"/>
    <w:rsid w:val="009F7CB4"/>
    <w:rsid w:val="00A04A8D"/>
    <w:rsid w:val="00A05D17"/>
    <w:rsid w:val="00A101F0"/>
    <w:rsid w:val="00A1351F"/>
    <w:rsid w:val="00A13D4C"/>
    <w:rsid w:val="00A148CA"/>
    <w:rsid w:val="00A159E7"/>
    <w:rsid w:val="00A30F79"/>
    <w:rsid w:val="00A355DF"/>
    <w:rsid w:val="00A35F54"/>
    <w:rsid w:val="00A36309"/>
    <w:rsid w:val="00A453FA"/>
    <w:rsid w:val="00A46121"/>
    <w:rsid w:val="00A47BAF"/>
    <w:rsid w:val="00A56E60"/>
    <w:rsid w:val="00A61D67"/>
    <w:rsid w:val="00A8226F"/>
    <w:rsid w:val="00A86405"/>
    <w:rsid w:val="00A87518"/>
    <w:rsid w:val="00A92CBA"/>
    <w:rsid w:val="00A92F12"/>
    <w:rsid w:val="00A94AAE"/>
    <w:rsid w:val="00A94CB6"/>
    <w:rsid w:val="00A97040"/>
    <w:rsid w:val="00AA055A"/>
    <w:rsid w:val="00AA3591"/>
    <w:rsid w:val="00AA36B8"/>
    <w:rsid w:val="00AB1FFC"/>
    <w:rsid w:val="00AB339B"/>
    <w:rsid w:val="00AB55AD"/>
    <w:rsid w:val="00AB6AA2"/>
    <w:rsid w:val="00AB77D9"/>
    <w:rsid w:val="00AC235D"/>
    <w:rsid w:val="00AD7CE8"/>
    <w:rsid w:val="00AE0B7A"/>
    <w:rsid w:val="00AE3CDF"/>
    <w:rsid w:val="00AE798F"/>
    <w:rsid w:val="00AF3B19"/>
    <w:rsid w:val="00AF4C16"/>
    <w:rsid w:val="00B001D9"/>
    <w:rsid w:val="00B0420F"/>
    <w:rsid w:val="00B055C8"/>
    <w:rsid w:val="00B05F10"/>
    <w:rsid w:val="00B12A01"/>
    <w:rsid w:val="00B16377"/>
    <w:rsid w:val="00B176CC"/>
    <w:rsid w:val="00B20C43"/>
    <w:rsid w:val="00B237F8"/>
    <w:rsid w:val="00B25B7D"/>
    <w:rsid w:val="00B27A30"/>
    <w:rsid w:val="00B43A0D"/>
    <w:rsid w:val="00B44059"/>
    <w:rsid w:val="00B461B5"/>
    <w:rsid w:val="00B472F0"/>
    <w:rsid w:val="00B4759F"/>
    <w:rsid w:val="00B52029"/>
    <w:rsid w:val="00B527D6"/>
    <w:rsid w:val="00B751FD"/>
    <w:rsid w:val="00B80878"/>
    <w:rsid w:val="00B86AAF"/>
    <w:rsid w:val="00B920CE"/>
    <w:rsid w:val="00B951D0"/>
    <w:rsid w:val="00BA6F7B"/>
    <w:rsid w:val="00BB0A68"/>
    <w:rsid w:val="00BC449F"/>
    <w:rsid w:val="00BC6BCC"/>
    <w:rsid w:val="00BC726A"/>
    <w:rsid w:val="00BC7D6E"/>
    <w:rsid w:val="00BD28A1"/>
    <w:rsid w:val="00BD2EEF"/>
    <w:rsid w:val="00BD7ABC"/>
    <w:rsid w:val="00BE327B"/>
    <w:rsid w:val="00BF1A04"/>
    <w:rsid w:val="00BF788D"/>
    <w:rsid w:val="00C05882"/>
    <w:rsid w:val="00C0631C"/>
    <w:rsid w:val="00C13875"/>
    <w:rsid w:val="00C1500E"/>
    <w:rsid w:val="00C151F8"/>
    <w:rsid w:val="00C16E24"/>
    <w:rsid w:val="00C233A1"/>
    <w:rsid w:val="00C256F9"/>
    <w:rsid w:val="00C26E57"/>
    <w:rsid w:val="00C326F7"/>
    <w:rsid w:val="00C362FF"/>
    <w:rsid w:val="00C364E7"/>
    <w:rsid w:val="00C368F4"/>
    <w:rsid w:val="00C36C8A"/>
    <w:rsid w:val="00C472A5"/>
    <w:rsid w:val="00C52D63"/>
    <w:rsid w:val="00C61AB1"/>
    <w:rsid w:val="00C65D32"/>
    <w:rsid w:val="00C74021"/>
    <w:rsid w:val="00C7468D"/>
    <w:rsid w:val="00C7659D"/>
    <w:rsid w:val="00C873B9"/>
    <w:rsid w:val="00C9148F"/>
    <w:rsid w:val="00C93654"/>
    <w:rsid w:val="00C94385"/>
    <w:rsid w:val="00CB114A"/>
    <w:rsid w:val="00CB374F"/>
    <w:rsid w:val="00CB5CC0"/>
    <w:rsid w:val="00CC281E"/>
    <w:rsid w:val="00CC506C"/>
    <w:rsid w:val="00CD0551"/>
    <w:rsid w:val="00CD1676"/>
    <w:rsid w:val="00CD21FA"/>
    <w:rsid w:val="00CE6613"/>
    <w:rsid w:val="00CF5D71"/>
    <w:rsid w:val="00CF6590"/>
    <w:rsid w:val="00D0342D"/>
    <w:rsid w:val="00D15941"/>
    <w:rsid w:val="00D20A10"/>
    <w:rsid w:val="00D314CB"/>
    <w:rsid w:val="00D45179"/>
    <w:rsid w:val="00D519A4"/>
    <w:rsid w:val="00D5555B"/>
    <w:rsid w:val="00D62FF6"/>
    <w:rsid w:val="00D65DAA"/>
    <w:rsid w:val="00D731A7"/>
    <w:rsid w:val="00D74D39"/>
    <w:rsid w:val="00D80EEC"/>
    <w:rsid w:val="00D860DF"/>
    <w:rsid w:val="00D93A8D"/>
    <w:rsid w:val="00D940CF"/>
    <w:rsid w:val="00D959E8"/>
    <w:rsid w:val="00DA32C6"/>
    <w:rsid w:val="00DA412D"/>
    <w:rsid w:val="00DA4E1E"/>
    <w:rsid w:val="00DB0BF3"/>
    <w:rsid w:val="00DB26B3"/>
    <w:rsid w:val="00DB73E8"/>
    <w:rsid w:val="00DC0090"/>
    <w:rsid w:val="00DC4F1D"/>
    <w:rsid w:val="00DD6DBD"/>
    <w:rsid w:val="00DD7E24"/>
    <w:rsid w:val="00DE1672"/>
    <w:rsid w:val="00DE29B2"/>
    <w:rsid w:val="00DE49FE"/>
    <w:rsid w:val="00DE5708"/>
    <w:rsid w:val="00DE7160"/>
    <w:rsid w:val="00DE7226"/>
    <w:rsid w:val="00DF08AA"/>
    <w:rsid w:val="00DF3535"/>
    <w:rsid w:val="00E07043"/>
    <w:rsid w:val="00E12211"/>
    <w:rsid w:val="00E12CEA"/>
    <w:rsid w:val="00E20EAC"/>
    <w:rsid w:val="00E256A3"/>
    <w:rsid w:val="00E32FAC"/>
    <w:rsid w:val="00E349EA"/>
    <w:rsid w:val="00E354A5"/>
    <w:rsid w:val="00E37DDC"/>
    <w:rsid w:val="00E40E2E"/>
    <w:rsid w:val="00E41911"/>
    <w:rsid w:val="00E424C7"/>
    <w:rsid w:val="00E43A5A"/>
    <w:rsid w:val="00E47E89"/>
    <w:rsid w:val="00E60339"/>
    <w:rsid w:val="00E61AAF"/>
    <w:rsid w:val="00E65C90"/>
    <w:rsid w:val="00E712BF"/>
    <w:rsid w:val="00E71957"/>
    <w:rsid w:val="00E73775"/>
    <w:rsid w:val="00E75159"/>
    <w:rsid w:val="00E853F0"/>
    <w:rsid w:val="00E8641D"/>
    <w:rsid w:val="00E86781"/>
    <w:rsid w:val="00E943B8"/>
    <w:rsid w:val="00E9449E"/>
    <w:rsid w:val="00E953DE"/>
    <w:rsid w:val="00E953FC"/>
    <w:rsid w:val="00EA77AE"/>
    <w:rsid w:val="00EB0D39"/>
    <w:rsid w:val="00EB2145"/>
    <w:rsid w:val="00EC2AD1"/>
    <w:rsid w:val="00EC3DD8"/>
    <w:rsid w:val="00EC6399"/>
    <w:rsid w:val="00ED2F30"/>
    <w:rsid w:val="00ED6978"/>
    <w:rsid w:val="00EE21F1"/>
    <w:rsid w:val="00EF1FBC"/>
    <w:rsid w:val="00EF68DF"/>
    <w:rsid w:val="00F06E73"/>
    <w:rsid w:val="00F1226C"/>
    <w:rsid w:val="00F23152"/>
    <w:rsid w:val="00F27409"/>
    <w:rsid w:val="00F3363E"/>
    <w:rsid w:val="00F3467E"/>
    <w:rsid w:val="00F42067"/>
    <w:rsid w:val="00F42517"/>
    <w:rsid w:val="00F50313"/>
    <w:rsid w:val="00F51CA7"/>
    <w:rsid w:val="00F525AD"/>
    <w:rsid w:val="00F53C65"/>
    <w:rsid w:val="00F542FC"/>
    <w:rsid w:val="00F621DE"/>
    <w:rsid w:val="00F650F0"/>
    <w:rsid w:val="00F651A2"/>
    <w:rsid w:val="00F66150"/>
    <w:rsid w:val="00F661BF"/>
    <w:rsid w:val="00F82284"/>
    <w:rsid w:val="00F82E3B"/>
    <w:rsid w:val="00F83C93"/>
    <w:rsid w:val="00F90987"/>
    <w:rsid w:val="00F91F3F"/>
    <w:rsid w:val="00FA1353"/>
    <w:rsid w:val="00FA2A3B"/>
    <w:rsid w:val="00FA47B8"/>
    <w:rsid w:val="00FC1B60"/>
    <w:rsid w:val="00FD49CA"/>
    <w:rsid w:val="00FE423A"/>
    <w:rsid w:val="00FE5A82"/>
    <w:rsid w:val="00FF12F5"/>
    <w:rsid w:val="00FF6712"/>
    <w:rsid w:val="0104349F"/>
    <w:rsid w:val="0237578B"/>
    <w:rsid w:val="03F10804"/>
    <w:rsid w:val="03F22C03"/>
    <w:rsid w:val="0850EFDF"/>
    <w:rsid w:val="08972C7C"/>
    <w:rsid w:val="08A0D44B"/>
    <w:rsid w:val="08FA4956"/>
    <w:rsid w:val="08FB7CE7"/>
    <w:rsid w:val="0A0B217B"/>
    <w:rsid w:val="0A2BFA8A"/>
    <w:rsid w:val="0A8F2AE0"/>
    <w:rsid w:val="0C4D3B00"/>
    <w:rsid w:val="0D11E011"/>
    <w:rsid w:val="0D1ADE07"/>
    <w:rsid w:val="0D33A129"/>
    <w:rsid w:val="0D8F6340"/>
    <w:rsid w:val="0DE47D0B"/>
    <w:rsid w:val="0DE8792F"/>
    <w:rsid w:val="0E040C76"/>
    <w:rsid w:val="0F03FACF"/>
    <w:rsid w:val="0F11EF44"/>
    <w:rsid w:val="0F7CDD1B"/>
    <w:rsid w:val="10871FA3"/>
    <w:rsid w:val="10D0A9ED"/>
    <w:rsid w:val="112EB913"/>
    <w:rsid w:val="1353DA9C"/>
    <w:rsid w:val="14B58A4C"/>
    <w:rsid w:val="15B75C5E"/>
    <w:rsid w:val="164374B1"/>
    <w:rsid w:val="16A2A55E"/>
    <w:rsid w:val="16BC0BEB"/>
    <w:rsid w:val="1780B75F"/>
    <w:rsid w:val="18D19521"/>
    <w:rsid w:val="19E87205"/>
    <w:rsid w:val="1AD47836"/>
    <w:rsid w:val="1B69B8EE"/>
    <w:rsid w:val="1C836D84"/>
    <w:rsid w:val="1E03404E"/>
    <w:rsid w:val="1F8765DC"/>
    <w:rsid w:val="200B6B2B"/>
    <w:rsid w:val="20686051"/>
    <w:rsid w:val="214A8C4E"/>
    <w:rsid w:val="2173EDBC"/>
    <w:rsid w:val="2326060E"/>
    <w:rsid w:val="238445FD"/>
    <w:rsid w:val="246236F5"/>
    <w:rsid w:val="24F807CA"/>
    <w:rsid w:val="25356ED9"/>
    <w:rsid w:val="25370A0C"/>
    <w:rsid w:val="25AA556B"/>
    <w:rsid w:val="26131377"/>
    <w:rsid w:val="26B5BF51"/>
    <w:rsid w:val="2718E1E9"/>
    <w:rsid w:val="288C7CE2"/>
    <w:rsid w:val="28D449B2"/>
    <w:rsid w:val="2962F545"/>
    <w:rsid w:val="29CDD5D9"/>
    <w:rsid w:val="2A038E96"/>
    <w:rsid w:val="2A3DC26B"/>
    <w:rsid w:val="2B6E2C47"/>
    <w:rsid w:val="2C2CB586"/>
    <w:rsid w:val="2C8881BD"/>
    <w:rsid w:val="2D6AFA27"/>
    <w:rsid w:val="2E3155DE"/>
    <w:rsid w:val="312195FB"/>
    <w:rsid w:val="316EC1B9"/>
    <w:rsid w:val="318CDB5E"/>
    <w:rsid w:val="324F3DAF"/>
    <w:rsid w:val="33684F90"/>
    <w:rsid w:val="3401AD23"/>
    <w:rsid w:val="34088338"/>
    <w:rsid w:val="34BD327E"/>
    <w:rsid w:val="353B073D"/>
    <w:rsid w:val="35A40B99"/>
    <w:rsid w:val="3654C881"/>
    <w:rsid w:val="37103DC3"/>
    <w:rsid w:val="3778D70D"/>
    <w:rsid w:val="3948C122"/>
    <w:rsid w:val="398D7296"/>
    <w:rsid w:val="39BD0A34"/>
    <w:rsid w:val="3AB233EE"/>
    <w:rsid w:val="3AB9F8C8"/>
    <w:rsid w:val="3AE47BFF"/>
    <w:rsid w:val="3B112E22"/>
    <w:rsid w:val="3B382510"/>
    <w:rsid w:val="3C223B69"/>
    <w:rsid w:val="3CEDAC1D"/>
    <w:rsid w:val="3E9EABF4"/>
    <w:rsid w:val="3F7F1709"/>
    <w:rsid w:val="3FBBDCE5"/>
    <w:rsid w:val="3FF752EE"/>
    <w:rsid w:val="4024BF2C"/>
    <w:rsid w:val="402884AF"/>
    <w:rsid w:val="403A68CB"/>
    <w:rsid w:val="40706C34"/>
    <w:rsid w:val="40FBFB90"/>
    <w:rsid w:val="43463C3B"/>
    <w:rsid w:val="440AB125"/>
    <w:rsid w:val="44197C4C"/>
    <w:rsid w:val="4435652C"/>
    <w:rsid w:val="44C03877"/>
    <w:rsid w:val="45AA91D4"/>
    <w:rsid w:val="46011574"/>
    <w:rsid w:val="460A15E8"/>
    <w:rsid w:val="46527A1D"/>
    <w:rsid w:val="470E2834"/>
    <w:rsid w:val="477B1EA2"/>
    <w:rsid w:val="49A8C570"/>
    <w:rsid w:val="49B133B9"/>
    <w:rsid w:val="4A26469D"/>
    <w:rsid w:val="4A2E23D1"/>
    <w:rsid w:val="4ADF459C"/>
    <w:rsid w:val="4BC3E392"/>
    <w:rsid w:val="4CAEDAB2"/>
    <w:rsid w:val="4DD51C39"/>
    <w:rsid w:val="4DF677B0"/>
    <w:rsid w:val="4E018948"/>
    <w:rsid w:val="4E67B742"/>
    <w:rsid w:val="4E98AC29"/>
    <w:rsid w:val="4F7990FD"/>
    <w:rsid w:val="4FA8619D"/>
    <w:rsid w:val="50BB5E5C"/>
    <w:rsid w:val="50DA85C2"/>
    <w:rsid w:val="520F9649"/>
    <w:rsid w:val="521497BD"/>
    <w:rsid w:val="5370A4B2"/>
    <w:rsid w:val="54606AD9"/>
    <w:rsid w:val="550639A8"/>
    <w:rsid w:val="571E616C"/>
    <w:rsid w:val="57250614"/>
    <w:rsid w:val="57324D3C"/>
    <w:rsid w:val="584EBA5F"/>
    <w:rsid w:val="58CA7057"/>
    <w:rsid w:val="596DC9AE"/>
    <w:rsid w:val="599FD3A0"/>
    <w:rsid w:val="59A59D8C"/>
    <w:rsid w:val="59D86522"/>
    <w:rsid w:val="5A1CB5F5"/>
    <w:rsid w:val="5A2A98A3"/>
    <w:rsid w:val="5A6E267A"/>
    <w:rsid w:val="5BB99DF8"/>
    <w:rsid w:val="5BFE5B0F"/>
    <w:rsid w:val="5C46C88A"/>
    <w:rsid w:val="5C4AB6A0"/>
    <w:rsid w:val="5CEDE5CD"/>
    <w:rsid w:val="5D164B8B"/>
    <w:rsid w:val="5D606745"/>
    <w:rsid w:val="5D80C14A"/>
    <w:rsid w:val="5D9CACDE"/>
    <w:rsid w:val="5DD5483A"/>
    <w:rsid w:val="5E679143"/>
    <w:rsid w:val="5F615AAF"/>
    <w:rsid w:val="6024E651"/>
    <w:rsid w:val="6037B477"/>
    <w:rsid w:val="6085CB9B"/>
    <w:rsid w:val="60DA6A94"/>
    <w:rsid w:val="61B967F1"/>
    <w:rsid w:val="6316E032"/>
    <w:rsid w:val="6329B598"/>
    <w:rsid w:val="636369E1"/>
    <w:rsid w:val="63AB2746"/>
    <w:rsid w:val="642B81AC"/>
    <w:rsid w:val="645809E6"/>
    <w:rsid w:val="65467DFA"/>
    <w:rsid w:val="65B98690"/>
    <w:rsid w:val="6625C456"/>
    <w:rsid w:val="6643E13D"/>
    <w:rsid w:val="6658D308"/>
    <w:rsid w:val="67546333"/>
    <w:rsid w:val="67D47B8F"/>
    <w:rsid w:val="67EB5D61"/>
    <w:rsid w:val="6844BF6A"/>
    <w:rsid w:val="6852AF14"/>
    <w:rsid w:val="6911A31D"/>
    <w:rsid w:val="69A82DD2"/>
    <w:rsid w:val="6A4E16A3"/>
    <w:rsid w:val="6BBCFFD2"/>
    <w:rsid w:val="6C5CE4BC"/>
    <w:rsid w:val="6C8D82E3"/>
    <w:rsid w:val="6CF5CE19"/>
    <w:rsid w:val="6D512800"/>
    <w:rsid w:val="711F6D71"/>
    <w:rsid w:val="71D35B9F"/>
    <w:rsid w:val="72485C30"/>
    <w:rsid w:val="7273B119"/>
    <w:rsid w:val="72E7F2C0"/>
    <w:rsid w:val="7315BE74"/>
    <w:rsid w:val="7406BE06"/>
    <w:rsid w:val="744620B4"/>
    <w:rsid w:val="747F3D5A"/>
    <w:rsid w:val="749AA998"/>
    <w:rsid w:val="7664E64E"/>
    <w:rsid w:val="773C4229"/>
    <w:rsid w:val="77E33007"/>
    <w:rsid w:val="7822B809"/>
    <w:rsid w:val="783B7164"/>
    <w:rsid w:val="784EA1FA"/>
    <w:rsid w:val="786F3CF2"/>
    <w:rsid w:val="78ACAB89"/>
    <w:rsid w:val="78B8F457"/>
    <w:rsid w:val="78E138CE"/>
    <w:rsid w:val="7A5E32B6"/>
    <w:rsid w:val="7B4C0682"/>
    <w:rsid w:val="7C1D615B"/>
    <w:rsid w:val="7C38EE08"/>
    <w:rsid w:val="7D251C6E"/>
    <w:rsid w:val="7E6D0090"/>
    <w:rsid w:val="7E77C0F3"/>
    <w:rsid w:val="7E7F8ECA"/>
    <w:rsid w:val="7F722B1F"/>
    <w:rsid w:val="7F99B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3DEA3C"/>
  <w15:chartTrackingRefBased/>
  <w15:docId w15:val="{537BBE18-EE26-42D2-8188-62E09093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23A"/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0D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0D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0D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60D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0D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0D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0D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0D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0D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0D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60D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60D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260D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0D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0D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0D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0D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0D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0D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0D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0D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0D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0D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0DCA"/>
    <w:rPr>
      <w:i/>
      <w:iCs/>
      <w:color w:val="404040" w:themeColor="text1" w:themeTint="BF"/>
    </w:rPr>
  </w:style>
  <w:style w:type="paragraph" w:styleId="Akapitzlist">
    <w:name w:val="List Paragraph"/>
    <w:aliases w:val="WYPUNKTOWANIE Akapit z listą"/>
    <w:basedOn w:val="Normalny"/>
    <w:link w:val="AkapitzlistZnak"/>
    <w:uiPriority w:val="34"/>
    <w:qFormat/>
    <w:rsid w:val="00260D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0D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0D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0D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0DC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E4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3A"/>
  </w:style>
  <w:style w:type="paragraph" w:styleId="Stopka">
    <w:name w:val="footer"/>
    <w:basedOn w:val="Normalny"/>
    <w:link w:val="StopkaZnak"/>
    <w:uiPriority w:val="99"/>
    <w:unhideWhenUsed/>
    <w:rsid w:val="00FE4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423A"/>
  </w:style>
  <w:style w:type="paragraph" w:customStyle="1" w:styleId="paragraph">
    <w:name w:val="paragraph"/>
    <w:basedOn w:val="Normalny"/>
    <w:rsid w:val="00FE4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ormaltextrun">
    <w:name w:val="normaltextrun"/>
    <w:basedOn w:val="Domylnaczcionkaakapitu"/>
    <w:rsid w:val="00FE423A"/>
  </w:style>
  <w:style w:type="character" w:customStyle="1" w:styleId="eop">
    <w:name w:val="eop"/>
    <w:basedOn w:val="Domylnaczcionkaakapitu"/>
    <w:rsid w:val="00FE423A"/>
  </w:style>
  <w:style w:type="character" w:customStyle="1" w:styleId="scxw141856056">
    <w:name w:val="scxw141856056"/>
    <w:basedOn w:val="Domylnaczcionkaakapitu"/>
    <w:rsid w:val="00FE423A"/>
  </w:style>
  <w:style w:type="character" w:customStyle="1" w:styleId="scxw23818816">
    <w:name w:val="scxw23818816"/>
    <w:basedOn w:val="Domylnaczcionkaakapitu"/>
    <w:rsid w:val="00FE423A"/>
  </w:style>
  <w:style w:type="character" w:styleId="Odwoaniedokomentarza">
    <w:name w:val="annotation reference"/>
    <w:basedOn w:val="Domylnaczcionkaakapitu"/>
    <w:uiPriority w:val="99"/>
    <w:semiHidden/>
    <w:unhideWhenUsed/>
    <w:rsid w:val="00FE42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42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423A"/>
    <w:rPr>
      <w:kern w:val="0"/>
      <w:sz w:val="20"/>
      <w:szCs w:val="20"/>
      <w:lang w:val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2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23A"/>
    <w:rPr>
      <w:b/>
      <w:bCs/>
      <w:kern w:val="0"/>
      <w:sz w:val="20"/>
      <w:szCs w:val="20"/>
      <w:lang w:val="en-US"/>
      <w14:ligatures w14:val="none"/>
    </w:rPr>
  </w:style>
  <w:style w:type="character" w:customStyle="1" w:styleId="AkapitzlistZnak">
    <w:name w:val="Akapit z listą Znak"/>
    <w:aliases w:val="WYPUNKTOWANIE Akapit z listą Znak"/>
    <w:link w:val="Akapitzlist"/>
    <w:uiPriority w:val="34"/>
    <w:locked/>
    <w:rsid w:val="00FE423A"/>
  </w:style>
  <w:style w:type="table" w:styleId="Tabela-Siatka">
    <w:name w:val="Table Grid"/>
    <w:basedOn w:val="Standardowy"/>
    <w:uiPriority w:val="39"/>
    <w:rsid w:val="00FE423A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E423A"/>
    <w:pPr>
      <w:spacing w:after="0" w:line="240" w:lineRule="auto"/>
    </w:pPr>
    <w:rPr>
      <w:kern w:val="0"/>
      <w:lang w:val="en-US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2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23A"/>
    <w:rPr>
      <w:kern w:val="0"/>
      <w:sz w:val="20"/>
      <w:szCs w:val="20"/>
      <w:lang w:val="en-US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23A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E423A"/>
    <w:pPr>
      <w:spacing w:before="240" w:after="0"/>
      <w:outlineLvl w:val="9"/>
    </w:pPr>
    <w:rPr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E423A"/>
    <w:pPr>
      <w:tabs>
        <w:tab w:val="left" w:pos="720"/>
        <w:tab w:val="right" w:leader="dot" w:pos="9016"/>
      </w:tabs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FE423A"/>
    <w:rPr>
      <w:color w:val="467886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FE423A"/>
    <w:pPr>
      <w:spacing w:after="100"/>
      <w:ind w:left="44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E423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E423A"/>
    <w:rPr>
      <w:color w:val="96607D" w:themeColor="followedHyperlink"/>
      <w:u w:val="single"/>
    </w:rPr>
  </w:style>
  <w:style w:type="character" w:customStyle="1" w:styleId="ui-provider">
    <w:name w:val="ui-provider"/>
    <w:basedOn w:val="Domylnaczcionkaakapitu"/>
    <w:rsid w:val="00FE423A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sok.gov.pl/index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29</Pages>
  <Words>8005</Words>
  <Characters>48032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Grzelec Dorota (KZGW)</dc:creator>
  <cp:keywords/>
  <dc:description/>
  <cp:lastModifiedBy>Grzelec Dorota (KZGW)</cp:lastModifiedBy>
  <cp:revision>342</cp:revision>
  <cp:lastPrinted>2024-07-10T03:44:00Z</cp:lastPrinted>
  <dcterms:created xsi:type="dcterms:W3CDTF">2024-07-06T07:44:00Z</dcterms:created>
  <dcterms:modified xsi:type="dcterms:W3CDTF">2024-08-08T08:35:00Z</dcterms:modified>
</cp:coreProperties>
</file>